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142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32"/>
          <w:szCs w:val="32"/>
          <w:lang w:val="en-US" w:eastAsia="zh-CN"/>
        </w:rPr>
      </w:pPr>
      <w:bookmarkStart w:id="0" w:name="_GoBack"/>
      <w:r>
        <w:rPr>
          <w:rFonts w:hint="eastAsia" w:ascii="宋体" w:hAnsi="宋体" w:eastAsia="宋体" w:cs="宋体"/>
          <w:b/>
          <w:bCs/>
          <w:sz w:val="32"/>
          <w:szCs w:val="32"/>
        </w:rPr>
        <w:t>中国美术学</w:t>
      </w:r>
      <w:r>
        <w:rPr>
          <w:rFonts w:hint="eastAsia" w:ascii="宋体" w:hAnsi="宋体" w:eastAsia="宋体" w:cs="宋体"/>
          <w:b/>
          <w:bCs/>
          <w:sz w:val="32"/>
          <w:szCs w:val="32"/>
        </w:rPr>
        <w:t>院大学生创新创业训练计划项目</w:t>
      </w:r>
      <w:r>
        <w:rPr>
          <w:rFonts w:hint="eastAsia" w:ascii="宋体" w:hAnsi="宋体" w:eastAsia="宋体" w:cs="宋体"/>
          <w:b/>
          <w:bCs/>
          <w:sz w:val="32"/>
          <w:szCs w:val="32"/>
          <w:lang w:val="en-US" w:eastAsia="zh-CN"/>
        </w:rPr>
        <w:t>的管理办法</w:t>
      </w:r>
    </w:p>
    <w:bookmarkEnd w:id="0"/>
    <w:p w14:paraId="425F8ED1">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right"/>
        <w:textAlignment w:val="auto"/>
        <w:rPr>
          <w:rFonts w:hint="eastAsia" w:ascii="宋体" w:hAnsi="宋体" w:eastAsia="宋体" w:cs="宋体"/>
          <w:sz w:val="28"/>
          <w:szCs w:val="28"/>
        </w:rPr>
      </w:pPr>
      <w:r>
        <w:rPr>
          <w:rFonts w:hint="eastAsia" w:ascii="宋体" w:hAnsi="宋体" w:eastAsia="宋体" w:cs="宋体"/>
          <w:b/>
          <w:bCs/>
          <w:sz w:val="21"/>
          <w:szCs w:val="21"/>
        </w:rPr>
        <w:t>——构建“精准资助</w:t>
      </w:r>
      <w:r>
        <w:rPr>
          <w:rFonts w:hint="eastAsia" w:ascii="宋体" w:hAnsi="宋体" w:eastAsia="宋体" w:cs="宋体"/>
          <w:b/>
          <w:bCs/>
          <w:sz w:val="21"/>
          <w:szCs w:val="21"/>
          <w:lang w:eastAsia="zh-CN"/>
        </w:rPr>
        <w:t>、</w:t>
      </w:r>
      <w:r>
        <w:rPr>
          <w:rFonts w:hint="eastAsia" w:ascii="宋体" w:hAnsi="宋体" w:eastAsia="宋体" w:cs="宋体"/>
          <w:b/>
          <w:bCs/>
          <w:sz w:val="21"/>
          <w:szCs w:val="21"/>
        </w:rPr>
        <w:t>能力强化</w:t>
      </w:r>
      <w:r>
        <w:rPr>
          <w:rFonts w:hint="eastAsia" w:ascii="宋体" w:hAnsi="宋体" w:eastAsia="宋体" w:cs="宋体"/>
          <w:b/>
          <w:bCs/>
          <w:sz w:val="21"/>
          <w:szCs w:val="21"/>
          <w:lang w:eastAsia="zh-CN"/>
        </w:rPr>
        <w:t>、</w:t>
      </w:r>
      <w:r>
        <w:rPr>
          <w:rFonts w:hint="eastAsia" w:ascii="宋体" w:hAnsi="宋体" w:eastAsia="宋体" w:cs="宋体"/>
          <w:b/>
          <w:bCs/>
          <w:sz w:val="21"/>
          <w:szCs w:val="21"/>
        </w:rPr>
        <w:t>生态协同”三位一体管理体系</w:t>
      </w:r>
    </w:p>
    <w:p w14:paraId="779AD3E5">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（2025年）</w:t>
      </w:r>
    </w:p>
    <w:p w14:paraId="2B2BD235">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00"/>
        <w:jc w:val="center"/>
        <w:textAlignment w:val="auto"/>
        <w:rPr>
          <w:rFonts w:hint="eastAsia" w:ascii="宋体" w:hAnsi="宋体" w:eastAsia="宋体" w:cs="宋体"/>
          <w:b/>
          <w:bCs/>
          <w:sz w:val="32"/>
          <w:szCs w:val="32"/>
          <w:lang w:val="en-US" w:eastAsia="zh-CN"/>
        </w:rPr>
      </w:pPr>
    </w:p>
    <w:p w14:paraId="2B082F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大学生创新创业训练计划项目（以下简称“国创项目”）是教育部实施的全国性实践育人平台，根据《教育部高等教育司关于组织开展国家级大学生创新创业训练计划项目工作通知》的要求，旨在提升学生创新能力和创业素养。项目分为三类：</w:t>
      </w:r>
      <w:r>
        <w:rPr>
          <w:rFonts w:hint="default" w:ascii="宋体" w:hAnsi="宋体" w:eastAsia="宋体" w:cs="宋体"/>
          <w:sz w:val="28"/>
          <w:szCs w:val="28"/>
          <w:lang w:val="en-US" w:eastAsia="zh-CN"/>
        </w:rPr>
        <w:t>创新训练聚焦科研探索与学术实践；创业训练通过模拟运营培养商业思维；创业实践推动成熟项目落地孵化。学生需组建跨学科团队，在导师指导下完成选题、实践及成果转化，产出专利、商业计划书或实体项目。项目打破传统教学模式，部分成果直接衔接学科竞赛、毕业设计或创业实践</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为职业发展奠定基础。</w:t>
      </w:r>
    </w:p>
    <w:p w14:paraId="32ABB4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1"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目标</w:t>
      </w:r>
    </w:p>
    <w:p w14:paraId="4969E5FA">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精准资助：建立“分级+动态”经费分配机制，重点项目支持强度提升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优先支持创新性强、成果可落地的项目</w:t>
      </w:r>
      <w:r>
        <w:rPr>
          <w:rFonts w:hint="eastAsia" w:ascii="宋体" w:hAnsi="宋体" w:eastAsia="宋体" w:cs="宋体"/>
          <w:sz w:val="28"/>
          <w:szCs w:val="28"/>
        </w:rPr>
        <w:t>。</w:t>
      </w:r>
    </w:p>
    <w:p w14:paraId="2B570909">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能力</w:t>
      </w:r>
      <w:r>
        <w:rPr>
          <w:rFonts w:hint="eastAsia" w:ascii="宋体" w:hAnsi="宋体" w:eastAsia="宋体" w:cs="宋体"/>
          <w:sz w:val="28"/>
          <w:szCs w:val="28"/>
          <w:lang w:val="en-US" w:eastAsia="zh-CN"/>
        </w:rPr>
        <w:t>提升</w:t>
      </w:r>
      <w:r>
        <w:rPr>
          <w:rFonts w:hint="eastAsia" w:ascii="宋体" w:hAnsi="宋体" w:eastAsia="宋体" w:cs="宋体"/>
          <w:sz w:val="28"/>
          <w:szCs w:val="28"/>
        </w:rPr>
        <w:t>：通过“</w:t>
      </w:r>
      <w:r>
        <w:rPr>
          <w:rFonts w:hint="eastAsia" w:ascii="宋体" w:hAnsi="宋体" w:eastAsia="宋体" w:cs="宋体"/>
          <w:sz w:val="28"/>
          <w:szCs w:val="28"/>
          <w:lang w:val="en-US" w:eastAsia="zh-CN"/>
        </w:rPr>
        <w:t>校企联动</w:t>
      </w:r>
      <w:r>
        <w:rPr>
          <w:rFonts w:hint="eastAsia" w:ascii="宋体" w:hAnsi="宋体" w:eastAsia="宋体" w:cs="宋体"/>
          <w:sz w:val="28"/>
          <w:szCs w:val="28"/>
        </w:rPr>
        <w:t>+专项培训”，实现科研与市场思维双强化。</w:t>
      </w:r>
    </w:p>
    <w:p w14:paraId="4919E1DD">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生态协同：打破学科壁垒，</w:t>
      </w:r>
      <w:r>
        <w:rPr>
          <w:rFonts w:hint="eastAsia" w:ascii="宋体" w:hAnsi="宋体" w:eastAsia="宋体" w:cs="宋体"/>
          <w:sz w:val="28"/>
          <w:szCs w:val="28"/>
          <w:lang w:val="en-US" w:eastAsia="zh-CN"/>
        </w:rPr>
        <w:t>鼓励</w:t>
      </w:r>
      <w:r>
        <w:rPr>
          <w:rFonts w:hint="eastAsia" w:ascii="宋体" w:hAnsi="宋体" w:eastAsia="宋体" w:cs="宋体"/>
          <w:sz w:val="28"/>
          <w:szCs w:val="28"/>
        </w:rPr>
        <w:t>跨学科项目。</w:t>
      </w:r>
    </w:p>
    <w:p w14:paraId="0ABDC505">
      <w:pPr>
        <w:keepNext w:val="0"/>
        <w:keepLines w:val="0"/>
        <w:pageBreakBefore w:val="0"/>
        <w:widowControl w:val="0"/>
        <w:kinsoku/>
        <w:wordWrap/>
        <w:overflowPunct/>
        <w:topLinePunct w:val="0"/>
        <w:autoSpaceDE/>
        <w:autoSpaceDN/>
        <w:bidi w:val="0"/>
        <w:adjustRightInd/>
        <w:snapToGrid/>
        <w:spacing w:line="240" w:lineRule="auto"/>
        <w:ind w:firstLine="561"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二、经费分配与使用原则</w:t>
      </w:r>
    </w:p>
    <w:p w14:paraId="09E927B8">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经费</w:t>
      </w:r>
      <w:r>
        <w:rPr>
          <w:rFonts w:hint="eastAsia" w:ascii="宋体" w:hAnsi="宋体" w:eastAsia="宋体" w:cs="宋体"/>
          <w:sz w:val="28"/>
          <w:szCs w:val="28"/>
          <w:lang w:val="en-US" w:eastAsia="zh-CN"/>
        </w:rPr>
        <w:t>配套</w:t>
      </w:r>
    </w:p>
    <w:p w14:paraId="53866D34">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分级动态支持机制</w:t>
      </w:r>
      <w:r>
        <w:rPr>
          <w:rFonts w:hint="eastAsia" w:ascii="宋体" w:hAnsi="宋体" w:eastAsia="宋体" w:cs="宋体"/>
          <w:sz w:val="28"/>
          <w:szCs w:val="28"/>
          <w:lang w:val="en-US" w:eastAsia="zh-CN"/>
        </w:rPr>
        <w:t>：</w:t>
      </w:r>
    </w:p>
    <w:p w14:paraId="230A3FD1">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创新训练类、创业训练类、创业实践类：基础资助10000元/项，成果转化+赛事获奖，最高可获2万元。</w:t>
      </w:r>
    </w:p>
    <w:p w14:paraId="434D4BB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专项配套支持：设立“赛事联动基金”：单项目最高补贴1万元，优先覆盖知识产权注册、国际文献出版等刚性需求。</w:t>
      </w:r>
    </w:p>
    <w:p w14:paraId="1C09BE2B">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bCs/>
          <w:sz w:val="28"/>
          <w:szCs w:val="28"/>
          <w:highlight w:val="yellow"/>
        </w:rPr>
      </w:pPr>
      <w:r>
        <w:rPr>
          <w:rFonts w:hint="eastAsia" w:ascii="宋体" w:hAnsi="宋体" w:eastAsia="宋体" w:cs="宋体"/>
          <w:sz w:val="28"/>
          <w:szCs w:val="28"/>
          <w:lang w:val="en-US" w:eastAsia="zh-CN"/>
        </w:rPr>
        <w:t>3、</w:t>
      </w:r>
      <w:r>
        <w:rPr>
          <w:rFonts w:hint="default" w:ascii="宋体" w:hAnsi="宋体" w:eastAsia="宋体" w:cs="宋体"/>
          <w:sz w:val="28"/>
          <w:szCs w:val="28"/>
        </w:rPr>
        <w:t>经费使用时效性</w:t>
      </w:r>
      <w:r>
        <w:rPr>
          <w:rFonts w:hint="eastAsia" w:ascii="宋体" w:hAnsi="宋体" w:eastAsia="宋体" w:cs="宋体"/>
          <w:sz w:val="28"/>
          <w:szCs w:val="28"/>
          <w:lang w:eastAsia="zh-CN"/>
        </w:rPr>
        <w:t>：</w:t>
      </w:r>
      <w:r>
        <w:rPr>
          <w:rFonts w:hint="default" w:ascii="宋体" w:hAnsi="宋体" w:eastAsia="宋体" w:cs="宋体"/>
          <w:sz w:val="28"/>
          <w:szCs w:val="28"/>
        </w:rPr>
        <w:t>项目经费仅限当年度使用，逾期未执行部分不予跨年度结转报销，结题后剩余经费统一收回</w:t>
      </w:r>
      <w:r>
        <w:rPr>
          <w:rFonts w:hint="eastAsia" w:ascii="宋体" w:hAnsi="宋体" w:eastAsia="宋体" w:cs="宋体"/>
          <w:sz w:val="28"/>
          <w:szCs w:val="28"/>
          <w:lang w:eastAsia="zh-CN"/>
        </w:rPr>
        <w:t>。</w:t>
      </w:r>
    </w:p>
    <w:p w14:paraId="7BEED7A7">
      <w:pPr>
        <w:keepNext w:val="0"/>
        <w:keepLines w:val="0"/>
        <w:pageBreakBefore w:val="0"/>
        <w:widowControl w:val="0"/>
        <w:numPr>
          <w:numId w:val="0"/>
        </w:numPr>
        <w:kinsoku/>
        <w:wordWrap/>
        <w:overflowPunct/>
        <w:topLinePunct w:val="0"/>
        <w:autoSpaceDE/>
        <w:autoSpaceDN/>
        <w:bidi w:val="0"/>
        <w:adjustRightInd/>
        <w:snapToGrid/>
        <w:spacing w:line="240" w:lineRule="auto"/>
        <w:ind w:left="420" w:leftChars="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项目全周期管理流程</w:t>
      </w:r>
    </w:p>
    <w:p w14:paraId="4521D1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1、立项双轨评审制：</w:t>
      </w:r>
    </w:p>
    <w:p w14:paraId="5B02D4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校内评审：由创业学院、就业指导中心、学科专家组成评审组，重点考察项目创新性与可行性。</w:t>
      </w:r>
    </w:p>
    <w:p w14:paraId="6CABB0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校外联审：邀请创新大赛专家参与重点项目评审，纳入创新大赛评分指标。</w:t>
      </w:r>
    </w:p>
    <w:p w14:paraId="0404A4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2、动态淘汰机制：每季度进行“红黄绿灯”评估</w:t>
      </w:r>
    </w:p>
    <w:p w14:paraId="37C76F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-绿灯：按计划推进，全额拨付后续经费。</w:t>
      </w:r>
    </w:p>
    <w:p w14:paraId="22BDBD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-黄灯：进度滞后，约谈整改后方可继续资助。</w:t>
      </w:r>
    </w:p>
    <w:p w14:paraId="797EC7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-红灯：连续两季度未达标，终止资助并收回剩余经费。</w:t>
      </w:r>
    </w:p>
    <w:p w14:paraId="767FD15D">
      <w:pPr>
        <w:keepNext w:val="0"/>
        <w:keepLines w:val="0"/>
        <w:pageBreakBefore w:val="0"/>
        <w:widowControl w:val="0"/>
        <w:numPr>
          <w:numId w:val="0"/>
        </w:numPr>
        <w:kinsoku/>
        <w:wordWrap/>
        <w:overflowPunct/>
        <w:topLinePunct w:val="0"/>
        <w:autoSpaceDE/>
        <w:autoSpaceDN/>
        <w:bidi w:val="0"/>
        <w:adjustRightInd/>
        <w:snapToGrid/>
        <w:spacing w:line="240" w:lineRule="auto"/>
        <w:ind w:left="420"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四、经费使用范围与报销流程</w:t>
      </w:r>
    </w:p>
    <w:p w14:paraId="05E556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1、优先支持方向：成果支出（文献出版、知识产权申请）与核心成本（制作、关键技术测试）。</w:t>
      </w:r>
    </w:p>
    <w:p w14:paraId="0F7D46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2、管理责权：</w:t>
      </w:r>
    </w:p>
    <w:p w14:paraId="10D620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项目导师：拥有经费审批权，需对每笔支出的合理性与真实性负责。</w:t>
      </w:r>
    </w:p>
    <w:p w14:paraId="269278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学院监管：跨学院项目需双学院联签，重大支出（单笔超5000元）需提交创业学院备案。</w:t>
      </w:r>
    </w:p>
    <w:p w14:paraId="553558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1"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监督约束与绩效激励双轮驱动</w:t>
      </w:r>
    </w:p>
    <w:p w14:paraId="030F26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sz w:val="28"/>
          <w:szCs w:val="28"/>
        </w:rPr>
      </w:pPr>
      <w:r>
        <w:rPr>
          <w:rFonts w:hint="eastAsia" w:ascii="宋体" w:hAnsi="宋体" w:eastAsia="宋体" w:cs="宋体"/>
          <w:sz w:val="28"/>
          <w:szCs w:val="28"/>
        </w:rPr>
        <w:t>（一）约束机制</w:t>
      </w:r>
    </w:p>
    <w:p w14:paraId="25C5F4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经费使用规范：劳务费占比≤10%，单笔支出超5000元需双签备案。虚假报销者追回经费并取消3年申报资格。</w:t>
      </w:r>
    </w:p>
    <w:p w14:paraId="41D5AA99">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过程动态监控：</w:t>
      </w:r>
      <w:r>
        <w:rPr>
          <w:rFonts w:hint="eastAsia" w:ascii="宋体" w:hAnsi="宋体" w:eastAsia="宋体" w:cs="宋体"/>
          <w:sz w:val="28"/>
          <w:szCs w:val="28"/>
          <w:lang w:val="en-US" w:eastAsia="zh-CN"/>
        </w:rPr>
        <w:t>中期检查</w:t>
      </w:r>
      <w:r>
        <w:rPr>
          <w:rFonts w:hint="eastAsia" w:ascii="宋体" w:hAnsi="宋体" w:eastAsia="宋体" w:cs="宋体"/>
          <w:sz w:val="28"/>
          <w:szCs w:val="28"/>
        </w:rPr>
        <w:t>时通过</w:t>
      </w:r>
      <w:r>
        <w:rPr>
          <w:rFonts w:hint="eastAsia" w:ascii="宋体" w:hAnsi="宋体" w:eastAsia="宋体" w:cs="宋体"/>
          <w:sz w:val="28"/>
          <w:szCs w:val="28"/>
          <w:lang w:val="en-US" w:eastAsia="zh-CN"/>
        </w:rPr>
        <w:t>汇报答辩汇报成长状态</w:t>
      </w:r>
      <w:r>
        <w:rPr>
          <w:rFonts w:hint="eastAsia" w:ascii="宋体" w:hAnsi="宋体" w:eastAsia="宋体" w:cs="宋体"/>
          <w:sz w:val="28"/>
          <w:szCs w:val="28"/>
        </w:rPr>
        <w:t>，强制补足未达标项。</w:t>
      </w:r>
    </w:p>
    <w:p w14:paraId="0C88EAEE">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（二）多维激励体系</w:t>
      </w:r>
    </w:p>
    <w:p w14:paraId="323079E2">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赛事成果奖励：获省部级奖追加1万元，国际赛事获奖追加2万元。</w:t>
      </w:r>
    </w:p>
    <w:p w14:paraId="3733F698">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导师联动激励：项目孵化成功，导师获“产教融合贡献奖”（</w:t>
      </w:r>
      <w:r>
        <w:rPr>
          <w:rFonts w:hint="eastAsia" w:ascii="宋体" w:hAnsi="宋体" w:eastAsia="宋体" w:cs="宋体"/>
          <w:sz w:val="28"/>
          <w:szCs w:val="28"/>
          <w:lang w:val="en-US" w:eastAsia="zh-CN"/>
        </w:rPr>
        <w:t>1</w:t>
      </w:r>
      <w:r>
        <w:rPr>
          <w:rFonts w:hint="eastAsia" w:ascii="宋体" w:hAnsi="宋体" w:eastAsia="宋体" w:cs="宋体"/>
          <w:sz w:val="28"/>
          <w:szCs w:val="28"/>
        </w:rPr>
        <w:t>000元/项）。</w:t>
      </w:r>
    </w:p>
    <w:p w14:paraId="080713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1"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六、附则与试行安排</w:t>
      </w:r>
    </w:p>
    <w:p w14:paraId="2DDFD0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1、本方案自2025年1月1日起试行，有效期两年。</w:t>
      </w:r>
    </w:p>
    <w:p w14:paraId="49A51E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2、创业学院保留对方案的最终解释权，每年根据执行效果动态调整。</w:t>
      </w:r>
    </w:p>
    <w:p w14:paraId="6D6609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8"/>
          <w:szCs w:val="28"/>
          <w:lang w:val="en-US" w:eastAsia="zh-CN"/>
        </w:rPr>
      </w:pPr>
    </w:p>
    <w:p w14:paraId="56B60379">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中国美术学院创业学院</w:t>
      </w:r>
    </w:p>
    <w:p w14:paraId="470810E2">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2025年4月10日</w:t>
      </w:r>
    </w:p>
    <w:p w14:paraId="102C9E15">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EE236"/>
    <w:multiLevelType w:val="singleLevel"/>
    <w:tmpl w:val="F5AEE23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D698C"/>
    <w:rsid w:val="375FCAF7"/>
    <w:rsid w:val="39B04856"/>
    <w:rsid w:val="39FD12FF"/>
    <w:rsid w:val="46146ADE"/>
    <w:rsid w:val="50B03679"/>
    <w:rsid w:val="56FD698C"/>
    <w:rsid w:val="62C95FB5"/>
    <w:rsid w:val="6D779FF7"/>
    <w:rsid w:val="6DF760B2"/>
    <w:rsid w:val="70AB487B"/>
    <w:rsid w:val="73F3DAF2"/>
    <w:rsid w:val="75EC3437"/>
    <w:rsid w:val="7EE983A2"/>
    <w:rsid w:val="7FBCDDB4"/>
    <w:rsid w:val="7FFF9991"/>
    <w:rsid w:val="9BF180CB"/>
    <w:rsid w:val="FDFF9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1073</Words>
  <Characters>1109</Characters>
  <Lines>0</Lines>
  <Paragraphs>0</Paragraphs>
  <TotalTime>3</TotalTime>
  <ScaleCrop>false</ScaleCrop>
  <LinksUpToDate>false</LinksUpToDate>
  <CharactersWithSpaces>1109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2025-04-04T05:20:00Z</dcterms:created>
  <dc:creator>wMeng</dc:creator>
  <cp:lastModifiedBy>wMeng</cp:lastModifiedBy>
  <dcterms:modified xsi:type="dcterms:W3CDTF">2025-06-14T09:05:00Z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9BD11CE82359119CBCCA4C68D129F7BC_43</vt:lpwstr>
  </property>
  <property fmtid="{D5CDD505-2E9C-101B-9397-08002B2CF9AE}" pid="4" name="KSOTemplateDocerSaveRecord">
    <vt:lpwstr>eyJoZGlkIjoiOGFkZGE0YzQxMzYwMzFlNTZmZjFkOTdlMzE2OWI1NDEiLCJ1c2VySWQiOiIyNTQ4OTQ3OTkifQ==</vt:lpwstr>
  </property>
</Properties>
</file>