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E1E1E1" w:sz="6" w:space="46"/>
          <w:left w:val="single" w:color="E1E1E1" w:sz="6" w:space="0"/>
          <w:bottom w:val="single" w:color="E1E1E1" w:sz="6" w:space="39"/>
          <w:right w:val="single" w:color="E1E1E1" w:sz="6" w:space="0"/>
        </w:pBdr>
        <w:spacing w:before="0" w:beforeAutospacing="1" w:after="480" w:afterAutospacing="0"/>
        <w:ind w:left="0" w:right="0"/>
        <w:jc w:val="center"/>
        <w:rPr>
          <w:rFonts w:ascii="微软雅黑" w:hAnsi="微软雅黑" w:eastAsia="微软雅黑" w:cs="微软雅黑"/>
          <w:b/>
          <w:bCs/>
          <w:i w:val="0"/>
          <w:iCs w:val="0"/>
          <w:color w:val="00000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000000"/>
          <w:kern w:val="0"/>
          <w:sz w:val="36"/>
          <w:szCs w:val="36"/>
          <w:lang w:val="en-US" w:eastAsia="zh-CN" w:bidi="ar"/>
        </w:rPr>
        <w:t>关于公布教育部产学合作协同育人项目指南通过企业名单（2023年5月）的通知</w:t>
      </w:r>
    </w:p>
    <w:p>
      <w:pPr>
        <w:rPr>
          <w:rFonts w:hint="eastAsia"/>
          <w:sz w:val="28"/>
          <w:szCs w:val="28"/>
        </w:rPr>
      </w:pP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各有关单位：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深入贯彻落实《“十四五”教育发展规划》《国务院办公厅关于深化产教融合的若干意见》等文件要求，调动好高校和企业两个积极性，实现产学研深度融合，以产业和技术发展的最新需求推动高校人才培养改革，根据《教育部产学合作协同育人项目管理办法》（教高厅〔2020〕1号），经企业申报、产学合作协同育人项目专家组审议通过，形成了2023年5月产学合作协同育人项目指南，共有582家企业通过评审（企业名单见附件）。各企业项目指南详情请登录“教育部产学合作协同育人项目平台”（以下简称“平台”，网址：http://cxhz.hep.com.cn）查询。现将有关事项通知如下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一、请各省（市、区）教育厅（教委）加强组织和宣传，将本通知转发给相关高校，动员更多教师积极参与产学合作协同育人项目。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二、有关高校要根据各校情况和产学合作需要，组织师生即日起自愿在平台注册申报，并加强项目申报及实施过程管理，指定专门人员在平台上负责项目申报、协议签署、结题审核等工作。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三、有关企业要严格遵守《教育部产学合作协同育人项目管理办法》，切实履行承诺，规范项目管理，保证项目评审的公开公正，及时公布项目评审结果。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四、时间安排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8月31日前在平台内完成协议确认的项目，将纳入2023年第一批立项名单审核与发布。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10月15日前在平台内完成协议确认的项目，将纳入2023年第二批立项名单审核与发布。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10月15日后在平台内完成协议确认的项目，将不纳入教育部产学合作协同育人项目。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ODJhYmYyZGUwYzViNzQ2NjM5OGFiNDc1YzQ0MWUifQ=="/>
  </w:docVars>
  <w:rsids>
    <w:rsidRoot w:val="00000000"/>
    <w:rsid w:val="5BC3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Hyperlink"/>
    <w:basedOn w:val="3"/>
    <w:uiPriority w:val="0"/>
    <w:rPr>
      <w:color w:val="0000FF"/>
      <w:u w:val="none"/>
    </w:rPr>
  </w:style>
  <w:style w:type="character" w:customStyle="1" w:styleId="6">
    <w:name w:val="hover"/>
    <w:basedOn w:val="3"/>
    <w:uiPriority w:val="0"/>
    <w:rPr>
      <w:shd w:val="clear" w:fill="DDDD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2023-07-10T00:52:19Z</dcterms:created>
  <dc:creator>Administrator</dc:creator>
  <cp:lastModifiedBy>坤</cp:lastModifiedBy>
  <dcterms:modified xsi:type="dcterms:W3CDTF">2023-07-10T00:53:34Z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A7F4F84B729A4626B905C8A1BDA2E16C_12</vt:lpwstr>
  </property>
</Properties>
</file>