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宋体" w:hAnsi="宋体"/>
          <w:b/>
          <w:sz w:val="28"/>
          <w:szCs w:val="28"/>
        </w:rPr>
      </w:pPr>
      <w:r>
        <w:rPr>
          <w:rFonts w:hint="eastAsia" w:ascii="宋体" w:hAnsi="宋体"/>
          <w:b/>
          <w:sz w:val="28"/>
          <w:szCs w:val="28"/>
        </w:rPr>
        <w:t>中国美术学院学生档案管理办法（修订）</w:t>
      </w:r>
    </w:p>
    <w:p>
      <w:pPr>
        <w:spacing w:line="320" w:lineRule="exact"/>
        <w:jc w:val="center"/>
        <w:rPr>
          <w:rFonts w:ascii="宋体" w:hAnsi="宋体"/>
          <w:szCs w:val="21"/>
        </w:rPr>
      </w:pPr>
    </w:p>
    <w:p>
      <w:pPr>
        <w:spacing w:line="320" w:lineRule="exact"/>
        <w:jc w:val="center"/>
        <w:rPr>
          <w:rFonts w:ascii="宋体" w:hAnsi="宋体"/>
          <w:szCs w:val="21"/>
        </w:rPr>
      </w:pPr>
    </w:p>
    <w:p>
      <w:pPr>
        <w:tabs>
          <w:tab w:val="left" w:pos="3240"/>
          <w:tab w:val="left" w:pos="4320"/>
        </w:tabs>
        <w:spacing w:line="360" w:lineRule="auto"/>
        <w:jc w:val="center"/>
        <w:rPr>
          <w:rFonts w:ascii="宋体" w:hAnsi="宋体"/>
          <w:bCs/>
          <w:sz w:val="24"/>
        </w:rPr>
      </w:pPr>
      <w:r>
        <w:rPr>
          <w:rFonts w:hint="eastAsia" w:ascii="宋体" w:hAnsi="宋体"/>
          <w:bCs/>
          <w:sz w:val="24"/>
        </w:rPr>
        <w:t>第一章  总  则</w:t>
      </w:r>
    </w:p>
    <w:p>
      <w:pPr>
        <w:pStyle w:val="4"/>
        <w:widowControl/>
        <w:shd w:val="clear" w:color="auto" w:fill="FFFFFF"/>
        <w:spacing w:before="180" w:beforeAutospacing="0" w:afterAutospacing="0" w:line="360" w:lineRule="auto"/>
        <w:ind w:firstLine="420"/>
        <w:rPr>
          <w:rFonts w:ascii="宋体" w:hAnsi="宋体" w:cs="宋体"/>
          <w:shd w:val="clear" w:color="auto" w:fill="FFFFFF"/>
        </w:rPr>
      </w:pPr>
      <w:r>
        <w:rPr>
          <w:rFonts w:hint="eastAsia" w:ascii="宋体" w:hAnsi="宋体"/>
          <w:bCs/>
        </w:rPr>
        <w:t>第一条</w:t>
      </w:r>
      <w:r>
        <w:rPr>
          <w:rFonts w:hint="eastAsia" w:ascii="宋体" w:hAnsi="宋体"/>
        </w:rPr>
        <w:t>为加强我校学生档案的管理，使学生档案管理工作更加规范化、制度化、科学化，根据《中华人民共和国档案法》、</w:t>
      </w:r>
      <w:r>
        <w:rPr>
          <w:rFonts w:hint="eastAsia" w:ascii="宋体" w:hAnsi="宋体" w:cs="宋体"/>
          <w:shd w:val="clear" w:color="auto" w:fill="FFFFFF"/>
        </w:rPr>
        <w:t>《高等学校档案管理办法》(教育部第27号令）</w:t>
      </w:r>
      <w:r>
        <w:rPr>
          <w:rFonts w:hint="eastAsia" w:ascii="宋体" w:hAnsi="宋体"/>
        </w:rPr>
        <w:t>，结合我校学生工作的实际情况，制定本办法。</w:t>
      </w:r>
    </w:p>
    <w:p>
      <w:pPr>
        <w:spacing w:line="360" w:lineRule="auto"/>
        <w:ind w:firstLine="480" w:firstLineChars="200"/>
        <w:rPr>
          <w:rFonts w:ascii="宋体" w:hAnsi="宋体"/>
          <w:sz w:val="24"/>
        </w:rPr>
      </w:pPr>
      <w:r>
        <w:rPr>
          <w:rFonts w:hint="eastAsia" w:ascii="宋体" w:hAnsi="宋体"/>
          <w:bCs/>
          <w:sz w:val="24"/>
        </w:rPr>
        <w:t xml:space="preserve">第二条  </w:t>
      </w:r>
      <w:r>
        <w:rPr>
          <w:rFonts w:ascii="宋体" w:hAnsi="宋体"/>
          <w:sz w:val="24"/>
        </w:rPr>
        <w:t>学生档案是记载学生在校期间的思想、学习、工作、生活，遵守校规校纪和法律法规等情况的主要材料，是具</w:t>
      </w:r>
      <w:r>
        <w:rPr>
          <w:rFonts w:hint="eastAsia" w:ascii="宋体" w:hAnsi="宋体"/>
          <w:sz w:val="24"/>
        </w:rPr>
        <w:t>有保存价值的各种文字、图表、声像等不同形式、载体的历史记录，</w:t>
      </w:r>
      <w:r>
        <w:rPr>
          <w:rFonts w:ascii="宋体" w:hAnsi="宋体"/>
          <w:sz w:val="24"/>
        </w:rPr>
        <w:t>是全面考察了解学生在校表现的主要依据。</w:t>
      </w:r>
    </w:p>
    <w:p>
      <w:pPr>
        <w:spacing w:line="360" w:lineRule="auto"/>
        <w:ind w:firstLine="480" w:firstLineChars="200"/>
        <w:rPr>
          <w:rFonts w:ascii="宋体" w:hAnsi="宋体"/>
          <w:sz w:val="24"/>
        </w:rPr>
      </w:pPr>
      <w:r>
        <w:rPr>
          <w:rFonts w:hint="eastAsia" w:ascii="宋体" w:hAnsi="宋体"/>
          <w:bCs/>
          <w:sz w:val="24"/>
        </w:rPr>
        <w:t>第三条</w:t>
      </w:r>
      <w:r>
        <w:rPr>
          <w:rFonts w:hint="eastAsia" w:ascii="宋体" w:hAnsi="宋体"/>
          <w:sz w:val="24"/>
        </w:rPr>
        <w:t>学生档案工作坚持维护档案真实性、完整性和保密性的工作方针。</w:t>
      </w:r>
      <w:r>
        <w:rPr>
          <w:rFonts w:ascii="宋体" w:hAnsi="宋体"/>
          <w:sz w:val="24"/>
        </w:rPr>
        <w:t>学生处</w:t>
      </w:r>
      <w:r>
        <w:rPr>
          <w:rFonts w:hint="eastAsia" w:ascii="宋体" w:hAnsi="宋体"/>
          <w:sz w:val="24"/>
        </w:rPr>
        <w:t>、研究生处</w:t>
      </w:r>
      <w:r>
        <w:rPr>
          <w:rFonts w:ascii="宋体" w:hAnsi="宋体"/>
          <w:sz w:val="24"/>
        </w:rPr>
        <w:t>是学校学生档案管理的主管部门，由学生处</w:t>
      </w:r>
      <w:r>
        <w:rPr>
          <w:rFonts w:hint="eastAsia" w:ascii="宋体" w:hAnsi="宋体"/>
          <w:sz w:val="24"/>
        </w:rPr>
        <w:t>、研究生处制定</w:t>
      </w:r>
      <w:r>
        <w:rPr>
          <w:rFonts w:ascii="宋体" w:hAnsi="宋体"/>
          <w:sz w:val="24"/>
        </w:rPr>
        <w:t>办法并统一组织实施管理。</w:t>
      </w:r>
      <w:r>
        <w:rPr>
          <w:rFonts w:hint="eastAsia" w:ascii="宋体" w:hAnsi="宋体"/>
          <w:sz w:val="24"/>
        </w:rPr>
        <w:t>各教学单位</w:t>
      </w:r>
      <w:r>
        <w:rPr>
          <w:rFonts w:ascii="宋体" w:hAnsi="宋体"/>
          <w:sz w:val="24"/>
        </w:rPr>
        <w:t>具体负责管理本</w:t>
      </w:r>
      <w:r>
        <w:rPr>
          <w:rFonts w:hint="eastAsia" w:ascii="宋体" w:hAnsi="宋体"/>
          <w:sz w:val="24"/>
        </w:rPr>
        <w:t>单位</w:t>
      </w:r>
      <w:r>
        <w:rPr>
          <w:rFonts w:ascii="宋体" w:hAnsi="宋体"/>
          <w:sz w:val="24"/>
        </w:rPr>
        <w:t>学生档案，接受学生处</w:t>
      </w:r>
      <w:r>
        <w:rPr>
          <w:rFonts w:hint="eastAsia" w:ascii="宋体" w:hAnsi="宋体"/>
          <w:sz w:val="24"/>
        </w:rPr>
        <w:t>、研究生处</w:t>
      </w:r>
      <w:r>
        <w:rPr>
          <w:rFonts w:ascii="宋体" w:hAnsi="宋体"/>
          <w:sz w:val="24"/>
        </w:rPr>
        <w:t>的指导、监督和检查。</w:t>
      </w:r>
    </w:p>
    <w:p>
      <w:pPr>
        <w:spacing w:line="360" w:lineRule="auto"/>
        <w:ind w:firstLine="480" w:firstLineChars="200"/>
        <w:rPr>
          <w:rFonts w:ascii="宋体" w:hAnsi="宋体"/>
          <w:sz w:val="24"/>
        </w:rPr>
      </w:pPr>
      <w:r>
        <w:rPr>
          <w:rFonts w:hint="eastAsia" w:ascii="宋体" w:hAnsi="宋体"/>
          <w:bCs/>
          <w:sz w:val="24"/>
        </w:rPr>
        <w:t>第四条</w:t>
      </w:r>
      <w:r>
        <w:rPr>
          <w:rFonts w:ascii="宋体" w:hAnsi="宋体"/>
          <w:sz w:val="24"/>
        </w:rPr>
        <w:t>本办法适用于</w:t>
      </w:r>
      <w:r>
        <w:rPr>
          <w:rFonts w:hint="eastAsia" w:ascii="宋体" w:hAnsi="宋体"/>
          <w:sz w:val="24"/>
        </w:rPr>
        <w:t>全日制</w:t>
      </w:r>
      <w:r>
        <w:rPr>
          <w:rFonts w:ascii="宋体" w:hAnsi="宋体"/>
          <w:sz w:val="24"/>
        </w:rPr>
        <w:t>普通本科生</w:t>
      </w:r>
      <w:r>
        <w:rPr>
          <w:rFonts w:hint="eastAsia" w:ascii="宋体" w:hAnsi="宋体"/>
          <w:sz w:val="24"/>
        </w:rPr>
        <w:t>和</w:t>
      </w:r>
      <w:r>
        <w:rPr>
          <w:rFonts w:ascii="宋体" w:hAnsi="宋体"/>
          <w:sz w:val="24"/>
        </w:rPr>
        <w:t>研究生的档案管理。非全日制研究生参照本办法执行。</w:t>
      </w:r>
    </w:p>
    <w:p>
      <w:pPr>
        <w:spacing w:line="360" w:lineRule="auto"/>
        <w:rPr>
          <w:rFonts w:ascii="宋体" w:hAnsi="宋体"/>
          <w:sz w:val="24"/>
        </w:rPr>
      </w:pPr>
    </w:p>
    <w:p>
      <w:pPr>
        <w:spacing w:line="360" w:lineRule="auto"/>
        <w:jc w:val="center"/>
        <w:rPr>
          <w:rFonts w:ascii="宋体" w:hAnsi="宋体"/>
          <w:bCs/>
          <w:sz w:val="24"/>
        </w:rPr>
      </w:pPr>
      <w:r>
        <w:rPr>
          <w:rFonts w:hint="eastAsia" w:ascii="宋体" w:hAnsi="宋体"/>
          <w:bCs/>
          <w:sz w:val="24"/>
        </w:rPr>
        <w:t>第二章  学生档案的收集</w:t>
      </w:r>
    </w:p>
    <w:p>
      <w:pPr>
        <w:spacing w:line="360" w:lineRule="auto"/>
        <w:ind w:firstLine="480" w:firstLineChars="200"/>
        <w:rPr>
          <w:rFonts w:ascii="宋体" w:hAnsi="宋体"/>
          <w:sz w:val="24"/>
        </w:rPr>
      </w:pPr>
      <w:r>
        <w:rPr>
          <w:rFonts w:hint="eastAsia" w:ascii="宋体" w:hAnsi="宋体"/>
          <w:bCs/>
          <w:sz w:val="24"/>
        </w:rPr>
        <w:t>第五条</w:t>
      </w:r>
      <w:r>
        <w:rPr>
          <w:rFonts w:hint="eastAsia" w:ascii="宋体" w:hAnsi="宋体"/>
          <w:sz w:val="24"/>
        </w:rPr>
        <w:t xml:space="preserve">  新生入学时，</w:t>
      </w:r>
      <w:r>
        <w:rPr>
          <w:rFonts w:ascii="宋体" w:hAnsi="宋体"/>
          <w:sz w:val="24"/>
        </w:rPr>
        <w:t>其档案由学校招生办公室统一接收</w:t>
      </w:r>
      <w:r>
        <w:rPr>
          <w:rFonts w:hint="eastAsia" w:ascii="宋体" w:hAnsi="宋体"/>
          <w:sz w:val="24"/>
        </w:rPr>
        <w:t>后，移交至新生所在教学单位。有遗漏的，由学生本人向原学习或工作单位追索后交至新生所在教学单位。开展新生分流工作的教学单位，在第二学年开学初，按学生的专业流向将学生档案整理后，移交到各教学单位，并填写</w:t>
      </w:r>
      <w:r>
        <w:rPr>
          <w:rFonts w:ascii="宋体" w:hAnsi="宋体"/>
          <w:sz w:val="24"/>
        </w:rPr>
        <w:t>《</w:t>
      </w:r>
      <w:r>
        <w:rPr>
          <w:rFonts w:hint="eastAsia" w:ascii="宋体" w:hAnsi="宋体"/>
          <w:sz w:val="24"/>
        </w:rPr>
        <w:t>学生</w:t>
      </w:r>
      <w:r>
        <w:rPr>
          <w:rFonts w:ascii="宋体" w:hAnsi="宋体"/>
          <w:sz w:val="24"/>
        </w:rPr>
        <w:t>档案</w:t>
      </w:r>
      <w:r>
        <w:rPr>
          <w:rFonts w:hint="eastAsia" w:ascii="宋体" w:hAnsi="宋体"/>
          <w:sz w:val="24"/>
        </w:rPr>
        <w:t>交接登记表</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bCs/>
          <w:sz w:val="24"/>
        </w:rPr>
        <w:t>第六条</w:t>
      </w:r>
      <w:r>
        <w:rPr>
          <w:rFonts w:ascii="宋体" w:hAnsi="宋体"/>
          <w:sz w:val="24"/>
        </w:rPr>
        <w:t>各</w:t>
      </w:r>
      <w:r>
        <w:rPr>
          <w:rFonts w:hint="eastAsia" w:ascii="宋体" w:hAnsi="宋体"/>
          <w:sz w:val="24"/>
        </w:rPr>
        <w:t>教学单位</w:t>
      </w:r>
      <w:r>
        <w:rPr>
          <w:rFonts w:ascii="宋体" w:hAnsi="宋体"/>
          <w:sz w:val="24"/>
        </w:rPr>
        <w:t>应指定专人负责</w:t>
      </w:r>
      <w:r>
        <w:rPr>
          <w:rFonts w:hint="eastAsia" w:ascii="宋体" w:hAnsi="宋体"/>
          <w:sz w:val="24"/>
        </w:rPr>
        <w:t>学生</w:t>
      </w:r>
      <w:r>
        <w:rPr>
          <w:rFonts w:ascii="宋体" w:hAnsi="宋体"/>
          <w:sz w:val="24"/>
        </w:rPr>
        <w:t>档案的移交</w:t>
      </w:r>
      <w:r>
        <w:rPr>
          <w:rFonts w:hint="eastAsia" w:ascii="宋体" w:hAnsi="宋体"/>
          <w:sz w:val="24"/>
        </w:rPr>
        <w:t>、接收和管理</w:t>
      </w:r>
      <w:r>
        <w:rPr>
          <w:rFonts w:ascii="宋体" w:hAnsi="宋体"/>
          <w:sz w:val="24"/>
        </w:rPr>
        <w:t>工作，移交</w:t>
      </w:r>
      <w:r>
        <w:rPr>
          <w:rFonts w:hint="eastAsia" w:ascii="宋体" w:hAnsi="宋体"/>
          <w:sz w:val="24"/>
        </w:rPr>
        <w:t>和接收</w:t>
      </w:r>
      <w:r>
        <w:rPr>
          <w:rFonts w:ascii="宋体" w:hAnsi="宋体"/>
          <w:sz w:val="24"/>
        </w:rPr>
        <w:t>工作应在学生入学后一个月内完成。</w:t>
      </w:r>
    </w:p>
    <w:p>
      <w:pPr>
        <w:spacing w:line="360" w:lineRule="auto"/>
        <w:ind w:firstLine="480" w:firstLineChars="200"/>
        <w:rPr>
          <w:rFonts w:ascii="宋体" w:hAnsi="宋体"/>
          <w:sz w:val="24"/>
        </w:rPr>
      </w:pPr>
      <w:r>
        <w:rPr>
          <w:rFonts w:hint="eastAsia" w:ascii="宋体" w:hAnsi="宋体"/>
          <w:bCs/>
          <w:sz w:val="24"/>
        </w:rPr>
        <w:t>第七条</w:t>
      </w:r>
      <w:r>
        <w:rPr>
          <w:rFonts w:hint="eastAsia" w:ascii="宋体" w:hAnsi="宋体"/>
          <w:sz w:val="24"/>
        </w:rPr>
        <w:t xml:space="preserve">  各教学单位在移交和接收</w:t>
      </w:r>
      <w:r>
        <w:rPr>
          <w:rFonts w:ascii="宋体" w:hAnsi="宋体"/>
          <w:sz w:val="24"/>
        </w:rPr>
        <w:t>档案</w:t>
      </w:r>
      <w:r>
        <w:rPr>
          <w:rFonts w:hint="eastAsia" w:ascii="宋体" w:hAnsi="宋体"/>
          <w:sz w:val="24"/>
        </w:rPr>
        <w:t>时</w:t>
      </w:r>
      <w:r>
        <w:rPr>
          <w:rFonts w:ascii="宋体" w:hAnsi="宋体"/>
          <w:sz w:val="24"/>
        </w:rPr>
        <w:t>必须清点并记录所缺档案，同时要</w:t>
      </w:r>
      <w:r>
        <w:rPr>
          <w:rFonts w:hint="eastAsia" w:ascii="宋体" w:hAnsi="宋体"/>
          <w:sz w:val="24"/>
        </w:rPr>
        <w:t>及时</w:t>
      </w:r>
      <w:r>
        <w:rPr>
          <w:rFonts w:ascii="宋体" w:hAnsi="宋体"/>
          <w:sz w:val="24"/>
        </w:rPr>
        <w:t>通知学生本人协助</w:t>
      </w:r>
      <w:r>
        <w:rPr>
          <w:rFonts w:hint="eastAsia" w:ascii="宋体" w:hAnsi="宋体"/>
          <w:sz w:val="24"/>
        </w:rPr>
        <w:t>学校</w:t>
      </w:r>
      <w:r>
        <w:rPr>
          <w:rFonts w:ascii="宋体" w:hAnsi="宋体"/>
          <w:sz w:val="24"/>
        </w:rPr>
        <w:t>向档案所在地催寄档案。</w:t>
      </w:r>
      <w:r>
        <w:rPr>
          <w:rFonts w:hint="eastAsia" w:ascii="宋体" w:hAnsi="宋体"/>
          <w:sz w:val="24"/>
        </w:rPr>
        <w:t>在每年新生报到后两个月内，各教学单位须将《新生缺档登记表》分别报学生处、研究生处备案。</w:t>
      </w:r>
    </w:p>
    <w:p>
      <w:pPr>
        <w:spacing w:line="360" w:lineRule="auto"/>
        <w:ind w:firstLine="480" w:firstLineChars="200"/>
        <w:rPr>
          <w:rFonts w:ascii="宋体" w:hAnsi="宋体"/>
          <w:sz w:val="24"/>
        </w:rPr>
      </w:pPr>
      <w:r>
        <w:rPr>
          <w:rFonts w:hint="eastAsia" w:ascii="宋体" w:hAnsi="宋体"/>
          <w:bCs/>
          <w:sz w:val="24"/>
        </w:rPr>
        <w:t xml:space="preserve">第八条 </w:t>
      </w:r>
      <w:r>
        <w:rPr>
          <w:rFonts w:hint="eastAsia" w:ascii="宋体" w:hAnsi="宋体"/>
          <w:sz w:val="24"/>
        </w:rPr>
        <w:t xml:space="preserve"> 各教学单位应</w:t>
      </w:r>
      <w:r>
        <w:rPr>
          <w:rFonts w:ascii="宋体" w:hAnsi="宋体"/>
          <w:sz w:val="24"/>
        </w:rPr>
        <w:t>建立</w:t>
      </w:r>
      <w:r>
        <w:rPr>
          <w:rFonts w:hint="eastAsia" w:ascii="宋体" w:hAnsi="宋体"/>
          <w:sz w:val="24"/>
        </w:rPr>
        <w:t>学生</w:t>
      </w:r>
      <w:r>
        <w:rPr>
          <w:rFonts w:ascii="宋体" w:hAnsi="宋体"/>
          <w:sz w:val="24"/>
        </w:rPr>
        <w:t>档案名册，</w:t>
      </w:r>
      <w:r>
        <w:rPr>
          <w:rFonts w:hint="eastAsia" w:ascii="宋体" w:hAnsi="宋体"/>
          <w:sz w:val="24"/>
        </w:rPr>
        <w:t>如中途有</w:t>
      </w:r>
      <w:r>
        <w:rPr>
          <w:rFonts w:ascii="宋体" w:hAnsi="宋体"/>
          <w:sz w:val="24"/>
        </w:rPr>
        <w:t>转</w:t>
      </w:r>
      <w:r>
        <w:rPr>
          <w:rFonts w:hint="eastAsia" w:ascii="宋体" w:hAnsi="宋体"/>
          <w:sz w:val="24"/>
        </w:rPr>
        <w:t>入、转出</w:t>
      </w:r>
      <w:r>
        <w:rPr>
          <w:rFonts w:ascii="宋体" w:hAnsi="宋体"/>
          <w:sz w:val="24"/>
        </w:rPr>
        <w:t>档案，须及时填写《</w:t>
      </w:r>
      <w:r>
        <w:rPr>
          <w:rFonts w:hint="eastAsia" w:ascii="宋体" w:hAnsi="宋体"/>
          <w:sz w:val="24"/>
        </w:rPr>
        <w:t>学生</w:t>
      </w:r>
      <w:r>
        <w:rPr>
          <w:rFonts w:ascii="宋体" w:hAnsi="宋体"/>
          <w:sz w:val="24"/>
        </w:rPr>
        <w:t>档案</w:t>
      </w:r>
      <w:r>
        <w:rPr>
          <w:rFonts w:hint="eastAsia" w:ascii="宋体" w:hAnsi="宋体"/>
          <w:sz w:val="24"/>
        </w:rPr>
        <w:t>交接登记表</w:t>
      </w:r>
      <w:r>
        <w:rPr>
          <w:rFonts w:ascii="宋体" w:hAnsi="宋体"/>
          <w:sz w:val="24"/>
        </w:rPr>
        <w:t>》</w:t>
      </w:r>
      <w:r>
        <w:rPr>
          <w:rFonts w:hint="eastAsia" w:ascii="宋体" w:hAnsi="宋体"/>
          <w:sz w:val="24"/>
        </w:rPr>
        <w:t>，登记注册。</w:t>
      </w:r>
    </w:p>
    <w:p>
      <w:pPr>
        <w:spacing w:line="360" w:lineRule="auto"/>
        <w:ind w:firstLine="480" w:firstLineChars="200"/>
        <w:rPr>
          <w:rFonts w:ascii="宋体" w:hAnsi="宋体"/>
          <w:sz w:val="24"/>
        </w:rPr>
      </w:pPr>
      <w:r>
        <w:rPr>
          <w:rFonts w:hint="eastAsia" w:ascii="宋体" w:hAnsi="宋体"/>
          <w:sz w:val="24"/>
        </w:rPr>
        <w:t>第九条  每</w:t>
      </w:r>
      <w:r>
        <w:rPr>
          <w:rFonts w:ascii="宋体" w:hAnsi="宋体"/>
          <w:sz w:val="24"/>
        </w:rPr>
        <w:t>学年结束后，各</w:t>
      </w:r>
      <w:r>
        <w:rPr>
          <w:rFonts w:hint="eastAsia" w:ascii="宋体" w:hAnsi="宋体"/>
          <w:sz w:val="24"/>
        </w:rPr>
        <w:t>教学单位</w:t>
      </w:r>
      <w:r>
        <w:rPr>
          <w:rFonts w:ascii="宋体" w:hAnsi="宋体"/>
          <w:sz w:val="24"/>
        </w:rPr>
        <w:t>应以年级为单位，将上学年度形成的档案材料进行整理并归入学生档案。</w:t>
      </w:r>
      <w:r>
        <w:rPr>
          <w:rFonts w:hint="eastAsia" w:ascii="宋体" w:hAnsi="宋体"/>
          <w:color w:val="000000" w:themeColor="text1"/>
          <w:sz w:val="24"/>
        </w:rPr>
        <w:t>学校各部门应当在次学年6月底前归档；各院系等应当在次学年寒假前归档；</w:t>
      </w:r>
      <w:r>
        <w:rPr>
          <w:rFonts w:ascii="宋体" w:hAnsi="宋体"/>
          <w:color w:val="000000" w:themeColor="text1"/>
          <w:sz w:val="24"/>
        </w:rPr>
        <w:t>档案材料的</w:t>
      </w:r>
      <w:r>
        <w:rPr>
          <w:rFonts w:hint="eastAsia" w:ascii="宋体" w:hAnsi="宋体"/>
          <w:color w:val="000000" w:themeColor="text1"/>
          <w:sz w:val="24"/>
        </w:rPr>
        <w:t>整理和归档</w:t>
      </w:r>
      <w:r>
        <w:rPr>
          <w:rFonts w:ascii="宋体" w:hAnsi="宋体"/>
          <w:color w:val="000000" w:themeColor="text1"/>
          <w:sz w:val="24"/>
        </w:rPr>
        <w:t>工作应在开学后一个月内完成，</w:t>
      </w:r>
      <w:r>
        <w:rPr>
          <w:rFonts w:ascii="宋体" w:hAnsi="宋体"/>
          <w:sz w:val="24"/>
        </w:rPr>
        <w:t>毕业生档案材料的归档工作应在毕业生离校前完成。</w:t>
      </w:r>
    </w:p>
    <w:p>
      <w:pPr>
        <w:spacing w:line="360" w:lineRule="auto"/>
        <w:ind w:firstLine="480" w:firstLineChars="200"/>
        <w:rPr>
          <w:rFonts w:ascii="宋体" w:hAnsi="宋体"/>
          <w:bCs/>
          <w:sz w:val="24"/>
        </w:rPr>
      </w:pPr>
      <w:r>
        <w:rPr>
          <w:rFonts w:ascii="宋体" w:hAnsi="宋体"/>
          <w:bCs/>
          <w:sz w:val="24"/>
        </w:rPr>
        <w:t xml:space="preserve">第十条 </w:t>
      </w:r>
      <w:r>
        <w:rPr>
          <w:rFonts w:ascii="宋体" w:hAnsi="宋体"/>
          <w:sz w:val="24"/>
        </w:rPr>
        <w:t>档案材料应真实、完整、文字清晰，档案材料不得涂改。档案材料须由</w:t>
      </w:r>
      <w:r>
        <w:rPr>
          <w:rFonts w:hint="eastAsia" w:ascii="宋体" w:hAnsi="宋体"/>
          <w:sz w:val="24"/>
        </w:rPr>
        <w:t>主管</w:t>
      </w:r>
      <w:r>
        <w:rPr>
          <w:rFonts w:ascii="宋体" w:hAnsi="宋体"/>
          <w:sz w:val="24"/>
        </w:rPr>
        <w:t>部门审查盖章的，应加盖公章；个人文字材料应有本人签字。档案材料应用碳素墨水或蓝黑墨水书写，以便长期保存。</w:t>
      </w:r>
    </w:p>
    <w:p>
      <w:pPr>
        <w:spacing w:line="360" w:lineRule="auto"/>
        <w:ind w:left="3240"/>
        <w:rPr>
          <w:rFonts w:ascii="宋体" w:hAnsi="宋体"/>
          <w:sz w:val="24"/>
        </w:rPr>
      </w:pPr>
    </w:p>
    <w:p>
      <w:pPr>
        <w:tabs>
          <w:tab w:val="left" w:pos="3420"/>
        </w:tabs>
        <w:spacing w:line="360" w:lineRule="auto"/>
        <w:jc w:val="center"/>
        <w:rPr>
          <w:rFonts w:ascii="宋体" w:hAnsi="宋体"/>
          <w:bCs/>
          <w:sz w:val="24"/>
        </w:rPr>
      </w:pPr>
      <w:r>
        <w:rPr>
          <w:rFonts w:hint="eastAsia" w:ascii="宋体" w:hAnsi="宋体"/>
          <w:bCs/>
          <w:sz w:val="24"/>
        </w:rPr>
        <w:t>第三章  学生档案的内容</w:t>
      </w:r>
    </w:p>
    <w:p>
      <w:pPr>
        <w:spacing w:line="360" w:lineRule="auto"/>
        <w:ind w:firstLine="480" w:firstLineChars="200"/>
        <w:jc w:val="center"/>
        <w:rPr>
          <w:rFonts w:ascii="宋体" w:hAnsi="宋体"/>
          <w:sz w:val="24"/>
        </w:rPr>
      </w:pPr>
      <w:r>
        <w:rPr>
          <w:rFonts w:hint="eastAsia" w:ascii="宋体" w:hAnsi="宋体"/>
          <w:bCs/>
          <w:sz w:val="24"/>
        </w:rPr>
        <w:t>第十一条</w:t>
      </w:r>
      <w:r>
        <w:rPr>
          <w:rFonts w:hint="eastAsia" w:ascii="宋体" w:hAnsi="宋体"/>
          <w:sz w:val="24"/>
        </w:rPr>
        <w:t xml:space="preserve">  学生档案材料的归档工作直接关系到人事档案的完整性和学生的切身利益。为提高学生档案管理水平，在校期间学生档案应不断充实以下内容：</w:t>
      </w:r>
    </w:p>
    <w:p>
      <w:pPr>
        <w:spacing w:line="360" w:lineRule="auto"/>
        <w:ind w:firstLine="480" w:firstLineChars="200"/>
        <w:rPr>
          <w:rFonts w:ascii="宋体" w:hAnsi="宋体"/>
          <w:color w:val="FF0000"/>
          <w:sz w:val="24"/>
        </w:rPr>
      </w:pPr>
      <w:r>
        <w:rPr>
          <w:rFonts w:hint="eastAsia" w:ascii="宋体" w:hAnsi="宋体"/>
          <w:color w:val="FF0000"/>
          <w:sz w:val="24"/>
        </w:rPr>
        <w:t>（一）招生材料：学生参加高考、研究生招生考试而录取的档案材料；</w:t>
      </w:r>
    </w:p>
    <w:p>
      <w:pPr>
        <w:spacing w:line="360" w:lineRule="auto"/>
        <w:ind w:firstLine="480" w:firstLineChars="200"/>
        <w:rPr>
          <w:rFonts w:ascii="宋体" w:hAnsi="宋体"/>
          <w:color w:val="FF0000"/>
          <w:sz w:val="24"/>
        </w:rPr>
      </w:pPr>
      <w:r>
        <w:rPr>
          <w:rFonts w:hint="eastAsia" w:ascii="宋体" w:hAnsi="宋体"/>
          <w:color w:val="FF0000"/>
          <w:sz w:val="24"/>
        </w:rPr>
        <w:t>（二）毕业材料：高等学校毕业生登记表、毕业生体检登记表、毕业生报到证副联；</w:t>
      </w:r>
    </w:p>
    <w:p>
      <w:pPr>
        <w:spacing w:line="360" w:lineRule="auto"/>
        <w:ind w:firstLine="480" w:firstLineChars="200"/>
        <w:rPr>
          <w:rFonts w:ascii="宋体" w:hAnsi="宋体"/>
          <w:color w:val="FF0000"/>
          <w:sz w:val="24"/>
        </w:rPr>
      </w:pPr>
      <w:r>
        <w:rPr>
          <w:rFonts w:hint="eastAsia" w:ascii="宋体" w:hAnsi="宋体"/>
          <w:color w:val="FF0000"/>
          <w:sz w:val="24"/>
        </w:rPr>
        <w:t>（三）学业材料：学习成绩登记表、专业（教育）实习鉴定表、论文（设计）评审表、学位申请表、答辩决议书等；</w:t>
      </w:r>
    </w:p>
    <w:p>
      <w:pPr>
        <w:spacing w:line="360" w:lineRule="auto"/>
        <w:ind w:firstLine="480" w:firstLineChars="200"/>
        <w:rPr>
          <w:rFonts w:ascii="宋体" w:hAnsi="宋体"/>
          <w:color w:val="FF0000"/>
          <w:sz w:val="24"/>
        </w:rPr>
      </w:pPr>
      <w:r>
        <w:rPr>
          <w:rFonts w:ascii="宋体" w:hAnsi="宋体"/>
          <w:color w:val="FF0000"/>
          <w:sz w:val="24"/>
        </w:rPr>
        <w:t>（四）学籍材料：学生延缓入学、休学、复学、退学、</w:t>
      </w:r>
      <w:r>
        <w:rPr>
          <w:rFonts w:hint="eastAsia" w:ascii="宋体" w:hAnsi="宋体"/>
          <w:color w:val="FF0000"/>
          <w:sz w:val="24"/>
        </w:rPr>
        <w:t>开除学籍，</w:t>
      </w:r>
      <w:r>
        <w:rPr>
          <w:rFonts w:ascii="宋体" w:hAnsi="宋体"/>
          <w:color w:val="FF0000"/>
          <w:sz w:val="24"/>
        </w:rPr>
        <w:t>转学、延长学习期，转专业、出国等；</w:t>
      </w:r>
    </w:p>
    <w:p>
      <w:pPr>
        <w:spacing w:line="360" w:lineRule="auto"/>
        <w:ind w:firstLine="480" w:firstLineChars="200"/>
        <w:rPr>
          <w:rFonts w:ascii="宋体" w:hAnsi="宋体"/>
          <w:color w:val="FF0000"/>
          <w:sz w:val="24"/>
        </w:rPr>
      </w:pPr>
      <w:r>
        <w:rPr>
          <w:rFonts w:hint="eastAsia" w:ascii="宋体" w:hAnsi="宋体"/>
          <w:color w:val="FF0000"/>
          <w:sz w:val="24"/>
        </w:rPr>
        <w:t>（五）奖励材料：学生在校学习期间获得的校级及以上奖励材料；</w:t>
      </w:r>
    </w:p>
    <w:p>
      <w:pPr>
        <w:spacing w:line="360" w:lineRule="auto"/>
        <w:ind w:firstLine="480" w:firstLineChars="200"/>
        <w:rPr>
          <w:rFonts w:ascii="宋体" w:hAnsi="宋体"/>
          <w:color w:val="FF0000"/>
          <w:sz w:val="24"/>
        </w:rPr>
      </w:pPr>
      <w:r>
        <w:rPr>
          <w:rFonts w:hint="eastAsia" w:ascii="宋体" w:hAnsi="宋体"/>
          <w:color w:val="FF0000"/>
          <w:sz w:val="24"/>
        </w:rPr>
        <w:t>（六）处分材料：学生在校期间因违反校纪校规，触犯国家法律等形成的各类处分、处理材料；</w:t>
      </w:r>
    </w:p>
    <w:p>
      <w:pPr>
        <w:spacing w:line="360" w:lineRule="auto"/>
        <w:ind w:firstLine="480" w:firstLineChars="200"/>
        <w:rPr>
          <w:rFonts w:ascii="宋体" w:hAnsi="宋体"/>
          <w:color w:val="FF0000"/>
          <w:sz w:val="24"/>
        </w:rPr>
      </w:pPr>
      <w:r>
        <w:rPr>
          <w:rFonts w:hint="eastAsia" w:ascii="宋体" w:hAnsi="宋体"/>
          <w:color w:val="FF0000"/>
          <w:sz w:val="24"/>
        </w:rPr>
        <w:t>（七）贷款材料：申请国家助学贷款有关材料；</w:t>
      </w:r>
    </w:p>
    <w:p>
      <w:pPr>
        <w:spacing w:line="360" w:lineRule="auto"/>
        <w:ind w:firstLine="480" w:firstLineChars="200"/>
        <w:rPr>
          <w:rFonts w:ascii="宋体" w:hAnsi="宋体"/>
          <w:color w:val="FF0000"/>
          <w:sz w:val="24"/>
        </w:rPr>
      </w:pPr>
      <w:r>
        <w:rPr>
          <w:rFonts w:hint="eastAsia" w:ascii="宋体" w:hAnsi="宋体"/>
          <w:color w:val="FF0000"/>
          <w:sz w:val="24"/>
        </w:rPr>
        <w:t>（八）组织材料：</w:t>
      </w:r>
      <w:r>
        <w:rPr>
          <w:rFonts w:ascii="宋体" w:hAnsi="宋体"/>
          <w:color w:val="FF0000"/>
          <w:sz w:val="24"/>
        </w:rPr>
        <w:t>学生在校期间加入中国共产主义青年团以及加入中国共产党的有关材料，包括入团、入党申请书、</w:t>
      </w:r>
      <w:r>
        <w:rPr>
          <w:rFonts w:hint="eastAsia" w:ascii="宋体" w:hAnsi="宋体"/>
          <w:color w:val="FF0000"/>
          <w:sz w:val="24"/>
        </w:rPr>
        <w:t>考察登记表、</w:t>
      </w:r>
      <w:r>
        <w:rPr>
          <w:rFonts w:ascii="宋体" w:hAnsi="宋体"/>
          <w:color w:val="FF0000"/>
          <w:sz w:val="24"/>
        </w:rPr>
        <w:t>外调材料、思想汇报、入团、入党志愿书、转正申请书等；</w:t>
      </w:r>
    </w:p>
    <w:p>
      <w:pPr>
        <w:spacing w:line="360" w:lineRule="auto"/>
        <w:ind w:firstLine="480" w:firstLineChars="200"/>
        <w:rPr>
          <w:rFonts w:ascii="宋体" w:hAnsi="宋体"/>
          <w:color w:val="FF0000"/>
          <w:sz w:val="24"/>
        </w:rPr>
      </w:pPr>
      <w:r>
        <w:rPr>
          <w:rFonts w:hint="eastAsia" w:ascii="宋体" w:hAnsi="宋体"/>
          <w:color w:val="FF0000"/>
          <w:sz w:val="24"/>
        </w:rPr>
        <w:t>（九）日常行为表现材料：学生登记表、重要总结鉴定表、第二课堂成绩单等；</w:t>
      </w:r>
    </w:p>
    <w:p>
      <w:pPr>
        <w:spacing w:line="360" w:lineRule="auto"/>
        <w:ind w:firstLine="480" w:firstLineChars="200"/>
        <w:rPr>
          <w:rFonts w:ascii="宋体" w:hAnsi="宋体"/>
          <w:color w:val="FF0000"/>
          <w:sz w:val="24"/>
        </w:rPr>
      </w:pPr>
      <w:r>
        <w:rPr>
          <w:rFonts w:hint="eastAsia" w:ascii="宋体" w:hAnsi="宋体"/>
          <w:color w:val="FF0000"/>
          <w:sz w:val="24"/>
        </w:rPr>
        <w:t>（十）可供组织参考的其他应当归档的材料。</w:t>
      </w:r>
    </w:p>
    <w:p>
      <w:pPr>
        <w:spacing w:line="360" w:lineRule="auto"/>
        <w:ind w:firstLine="480" w:firstLineChars="200"/>
        <w:rPr>
          <w:rFonts w:ascii="宋体" w:hAnsi="宋体"/>
          <w:color w:val="FF0000"/>
          <w:sz w:val="24"/>
        </w:rPr>
      </w:pPr>
      <w:r>
        <w:rPr>
          <w:rFonts w:hint="eastAsia" w:ascii="宋体" w:hAnsi="宋体"/>
          <w:color w:val="FF0000"/>
          <w:sz w:val="24"/>
        </w:rPr>
        <w:t>以上材料在校期间一经形成，应即时归档，各单位应对纸质档案材料和电子档案材料同步归档。</w:t>
      </w:r>
    </w:p>
    <w:p>
      <w:pPr>
        <w:spacing w:line="360" w:lineRule="auto"/>
        <w:ind w:firstLine="480" w:firstLineChars="200"/>
        <w:rPr>
          <w:rFonts w:ascii="宋体" w:hAnsi="宋体"/>
          <w:sz w:val="24"/>
        </w:rPr>
      </w:pPr>
      <w:r>
        <w:rPr>
          <w:rFonts w:hint="eastAsia" w:ascii="宋体" w:hAnsi="宋体"/>
          <w:bCs/>
          <w:sz w:val="24"/>
        </w:rPr>
        <w:t xml:space="preserve">第十二条  </w:t>
      </w:r>
      <w:r>
        <w:rPr>
          <w:rFonts w:ascii="宋体" w:hAnsi="宋体"/>
          <w:sz w:val="24"/>
        </w:rPr>
        <w:t>对于定向和委培研究生，除第</w:t>
      </w:r>
      <w:r>
        <w:rPr>
          <w:rFonts w:hint="eastAsia" w:ascii="宋体" w:hAnsi="宋体"/>
          <w:sz w:val="24"/>
        </w:rPr>
        <w:t>十一</w:t>
      </w:r>
      <w:r>
        <w:rPr>
          <w:rFonts w:ascii="宋体" w:hAnsi="宋体"/>
          <w:sz w:val="24"/>
        </w:rPr>
        <w:t>条所规定的档案材料以外，还应根据合同规定将《毕业证书》归入其档案，转递到定向或委培单位。</w:t>
      </w:r>
    </w:p>
    <w:p>
      <w:pPr>
        <w:tabs>
          <w:tab w:val="left" w:pos="3240"/>
        </w:tabs>
        <w:spacing w:line="360" w:lineRule="auto"/>
        <w:jc w:val="center"/>
        <w:rPr>
          <w:rFonts w:ascii="宋体" w:hAnsi="宋体"/>
          <w:sz w:val="24"/>
        </w:rPr>
      </w:pPr>
    </w:p>
    <w:p>
      <w:pPr>
        <w:tabs>
          <w:tab w:val="left" w:pos="3240"/>
        </w:tabs>
        <w:spacing w:line="360" w:lineRule="auto"/>
        <w:jc w:val="center"/>
        <w:rPr>
          <w:rFonts w:ascii="宋体" w:hAnsi="宋体"/>
          <w:bCs/>
          <w:sz w:val="24"/>
        </w:rPr>
      </w:pPr>
      <w:r>
        <w:rPr>
          <w:rFonts w:hint="eastAsia" w:ascii="宋体" w:hAnsi="宋体"/>
          <w:bCs/>
          <w:sz w:val="24"/>
        </w:rPr>
        <w:t>第四章  学生档案的</w:t>
      </w:r>
      <w:r>
        <w:rPr>
          <w:rFonts w:ascii="宋体" w:hAnsi="宋体"/>
          <w:bCs/>
          <w:sz w:val="24"/>
        </w:rPr>
        <w:t>保管</w:t>
      </w:r>
    </w:p>
    <w:p>
      <w:pPr>
        <w:spacing w:line="360" w:lineRule="auto"/>
        <w:ind w:firstLine="480" w:firstLineChars="200"/>
        <w:jc w:val="left"/>
        <w:rPr>
          <w:rFonts w:ascii="宋体" w:hAnsi="宋体"/>
          <w:sz w:val="24"/>
        </w:rPr>
      </w:pPr>
      <w:r>
        <w:rPr>
          <w:rFonts w:hint="eastAsia" w:ascii="宋体" w:hAnsi="宋体"/>
          <w:bCs/>
          <w:sz w:val="24"/>
        </w:rPr>
        <w:t>第十三条</w:t>
      </w:r>
      <w:r>
        <w:rPr>
          <w:rFonts w:hint="eastAsia" w:ascii="宋体" w:hAnsi="宋体"/>
          <w:sz w:val="24"/>
        </w:rPr>
        <w:t xml:space="preserve">  档案的日常保管应做到规范、安全与严格。</w:t>
      </w:r>
    </w:p>
    <w:p>
      <w:pPr>
        <w:spacing w:line="360" w:lineRule="auto"/>
        <w:ind w:firstLine="480" w:firstLineChars="200"/>
        <w:jc w:val="left"/>
        <w:rPr>
          <w:rFonts w:ascii="宋体" w:hAnsi="宋体"/>
          <w:sz w:val="24"/>
        </w:rPr>
      </w:pPr>
      <w:r>
        <w:rPr>
          <w:rFonts w:hint="eastAsia" w:ascii="宋体" w:hAnsi="宋体"/>
          <w:sz w:val="24"/>
        </w:rPr>
        <w:t>（一）</w:t>
      </w:r>
      <w:r>
        <w:rPr>
          <w:rFonts w:ascii="宋体" w:hAnsi="宋体"/>
          <w:sz w:val="24"/>
        </w:rPr>
        <w:t>档案必须专人管理，存放在档案</w:t>
      </w:r>
      <w:r>
        <w:rPr>
          <w:rFonts w:hint="eastAsia" w:ascii="宋体" w:hAnsi="宋体"/>
          <w:sz w:val="24"/>
        </w:rPr>
        <w:t>柜</w:t>
      </w:r>
      <w:r>
        <w:rPr>
          <w:rFonts w:ascii="宋体" w:hAnsi="宋体"/>
          <w:sz w:val="24"/>
        </w:rPr>
        <w:t>内</w:t>
      </w:r>
      <w:r>
        <w:rPr>
          <w:rFonts w:hint="eastAsia" w:ascii="宋体" w:hAnsi="宋体"/>
          <w:sz w:val="24"/>
        </w:rPr>
        <w:t>并</w:t>
      </w:r>
      <w:r>
        <w:rPr>
          <w:rFonts w:ascii="宋体" w:hAnsi="宋体"/>
          <w:sz w:val="24"/>
        </w:rPr>
        <w:t>上锁</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学生档案按</w:t>
      </w:r>
      <w:r>
        <w:rPr>
          <w:rFonts w:hint="eastAsia" w:ascii="宋体" w:hAnsi="宋体"/>
          <w:sz w:val="24"/>
        </w:rPr>
        <w:t>年级、</w:t>
      </w:r>
      <w:r>
        <w:rPr>
          <w:rFonts w:ascii="宋体" w:hAnsi="宋体"/>
          <w:sz w:val="24"/>
        </w:rPr>
        <w:t>班级、学号排列，在固定位置存放，做到专柜保存</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做好档案</w:t>
      </w:r>
      <w:r>
        <w:rPr>
          <w:rFonts w:hint="eastAsia" w:ascii="宋体" w:hAnsi="宋体"/>
          <w:sz w:val="24"/>
        </w:rPr>
        <w:t>柜</w:t>
      </w:r>
      <w:r>
        <w:rPr>
          <w:rFonts w:ascii="宋体" w:hAnsi="宋体"/>
          <w:sz w:val="24"/>
        </w:rPr>
        <w:t>内防盗、防光、防火、防潮、防漏、</w:t>
      </w:r>
      <w:r>
        <w:rPr>
          <w:rFonts w:hint="eastAsia" w:ascii="宋体" w:hAnsi="宋体"/>
          <w:sz w:val="24"/>
        </w:rPr>
        <w:t>防</w:t>
      </w:r>
      <w:r>
        <w:rPr>
          <w:rFonts w:ascii="宋体" w:hAnsi="宋体"/>
          <w:sz w:val="24"/>
        </w:rPr>
        <w:t>蛀等安全保卫措施</w:t>
      </w:r>
      <w:r>
        <w:rPr>
          <w:rFonts w:hint="eastAsia" w:ascii="宋体" w:hAnsi="宋体"/>
          <w:sz w:val="24"/>
        </w:rPr>
        <w:t>；</w:t>
      </w:r>
    </w:p>
    <w:p>
      <w:pPr>
        <w:tabs>
          <w:tab w:val="left" w:pos="3240"/>
        </w:tabs>
        <w:spacing w:line="360" w:lineRule="auto"/>
        <w:ind w:firstLine="480" w:firstLineChars="200"/>
        <w:rPr>
          <w:rFonts w:ascii="宋体" w:hAnsi="宋体"/>
          <w:sz w:val="24"/>
        </w:rPr>
      </w:pPr>
      <w:r>
        <w:rPr>
          <w:rFonts w:hint="eastAsia" w:ascii="宋体" w:hAnsi="宋体"/>
          <w:sz w:val="24"/>
        </w:rPr>
        <w:t>（四）</w:t>
      </w:r>
      <w:r>
        <w:rPr>
          <w:rFonts w:ascii="宋体" w:hAnsi="宋体"/>
          <w:sz w:val="24"/>
        </w:rPr>
        <w:t>管理人员应严格遵守保密原则，妥善保管档案。</w:t>
      </w:r>
    </w:p>
    <w:p>
      <w:pPr>
        <w:tabs>
          <w:tab w:val="left" w:pos="3240"/>
        </w:tabs>
        <w:spacing w:line="360" w:lineRule="auto"/>
        <w:jc w:val="center"/>
        <w:rPr>
          <w:rFonts w:ascii="宋体" w:hAnsi="宋体"/>
          <w:sz w:val="24"/>
        </w:rPr>
      </w:pPr>
    </w:p>
    <w:p>
      <w:pPr>
        <w:tabs>
          <w:tab w:val="left" w:pos="3240"/>
        </w:tabs>
        <w:spacing w:line="360" w:lineRule="auto"/>
        <w:jc w:val="center"/>
        <w:rPr>
          <w:rFonts w:ascii="宋体" w:hAnsi="宋体"/>
          <w:bCs/>
          <w:sz w:val="24"/>
        </w:rPr>
      </w:pPr>
      <w:r>
        <w:rPr>
          <w:rFonts w:hint="eastAsia" w:ascii="宋体" w:hAnsi="宋体"/>
          <w:bCs/>
          <w:sz w:val="24"/>
        </w:rPr>
        <w:t>第五章  学生档案的使用</w:t>
      </w:r>
    </w:p>
    <w:p>
      <w:pPr>
        <w:tabs>
          <w:tab w:val="left" w:pos="540"/>
          <w:tab w:val="left" w:pos="900"/>
        </w:tabs>
        <w:spacing w:line="360" w:lineRule="auto"/>
        <w:ind w:firstLine="480" w:firstLineChars="200"/>
        <w:jc w:val="left"/>
        <w:rPr>
          <w:rFonts w:ascii="宋体" w:hAnsi="宋体"/>
          <w:sz w:val="24"/>
        </w:rPr>
      </w:pPr>
      <w:r>
        <w:rPr>
          <w:rFonts w:hint="eastAsia" w:ascii="宋体" w:hAnsi="宋体"/>
          <w:bCs/>
          <w:sz w:val="24"/>
        </w:rPr>
        <w:t>第十四条</w:t>
      </w:r>
      <w:r>
        <w:rPr>
          <w:rFonts w:ascii="宋体" w:hAnsi="宋体"/>
          <w:sz w:val="24"/>
        </w:rPr>
        <w:t>因工作需要</w:t>
      </w:r>
      <w:r>
        <w:rPr>
          <w:rFonts w:hint="eastAsia" w:ascii="宋体" w:hAnsi="宋体"/>
          <w:sz w:val="24"/>
        </w:rPr>
        <w:t>使用</w:t>
      </w:r>
      <w:r>
        <w:rPr>
          <w:rFonts w:ascii="宋体" w:hAnsi="宋体"/>
          <w:sz w:val="24"/>
        </w:rPr>
        <w:t>学生档案</w:t>
      </w:r>
      <w:r>
        <w:rPr>
          <w:rFonts w:hint="eastAsia" w:ascii="宋体" w:hAnsi="宋体"/>
          <w:sz w:val="24"/>
        </w:rPr>
        <w:t>须征得所在教学单位</w:t>
      </w:r>
      <w:r>
        <w:rPr>
          <w:rFonts w:ascii="宋体" w:hAnsi="宋体"/>
          <w:sz w:val="24"/>
        </w:rPr>
        <w:t>分管</w:t>
      </w:r>
      <w:r>
        <w:rPr>
          <w:rFonts w:hint="eastAsia" w:ascii="宋体" w:hAnsi="宋体"/>
          <w:sz w:val="24"/>
        </w:rPr>
        <w:t>学生</w:t>
      </w:r>
      <w:r>
        <w:rPr>
          <w:rFonts w:ascii="宋体" w:hAnsi="宋体"/>
          <w:sz w:val="24"/>
        </w:rPr>
        <w:t>工作领导</w:t>
      </w:r>
      <w:r>
        <w:rPr>
          <w:rFonts w:hint="eastAsia" w:ascii="宋体" w:hAnsi="宋体"/>
          <w:sz w:val="24"/>
        </w:rPr>
        <w:t>的</w:t>
      </w:r>
      <w:r>
        <w:rPr>
          <w:rFonts w:ascii="宋体" w:hAnsi="宋体"/>
          <w:sz w:val="24"/>
        </w:rPr>
        <w:t>同意</w:t>
      </w:r>
      <w:r>
        <w:rPr>
          <w:rFonts w:hint="eastAsia" w:ascii="宋体" w:hAnsi="宋体"/>
          <w:sz w:val="24"/>
        </w:rPr>
        <w:t>，并填写《学生档案使用申请表》。</w:t>
      </w:r>
    </w:p>
    <w:p>
      <w:pPr>
        <w:spacing w:line="360" w:lineRule="auto"/>
        <w:ind w:firstLine="480" w:firstLineChars="200"/>
        <w:rPr>
          <w:rFonts w:ascii="宋体" w:hAnsi="宋体"/>
          <w:sz w:val="24"/>
        </w:rPr>
      </w:pPr>
      <w:r>
        <w:rPr>
          <w:rFonts w:hint="eastAsia" w:ascii="宋体" w:hAnsi="宋体"/>
          <w:bCs/>
          <w:sz w:val="24"/>
        </w:rPr>
        <w:t xml:space="preserve">第十五条  </w:t>
      </w:r>
      <w:r>
        <w:rPr>
          <w:rFonts w:ascii="宋体" w:hAnsi="宋体"/>
          <w:sz w:val="24"/>
        </w:rPr>
        <w:t>查阅档案</w:t>
      </w:r>
      <w:r>
        <w:rPr>
          <w:rFonts w:hint="eastAsia" w:ascii="宋体" w:hAnsi="宋体"/>
          <w:sz w:val="24"/>
        </w:rPr>
        <w:t>必须严格遵守保密制度和阅档规定，</w:t>
      </w:r>
      <w:r>
        <w:rPr>
          <w:rFonts w:ascii="宋体" w:hAnsi="宋体"/>
          <w:sz w:val="24"/>
        </w:rPr>
        <w:t>查阅档案人员须在</w:t>
      </w:r>
      <w:r>
        <w:rPr>
          <w:rFonts w:hint="eastAsia" w:ascii="宋体" w:hAnsi="宋体"/>
          <w:sz w:val="24"/>
        </w:rPr>
        <w:t>规定地点</w:t>
      </w:r>
      <w:r>
        <w:rPr>
          <w:rFonts w:ascii="宋体" w:hAnsi="宋体"/>
          <w:sz w:val="24"/>
        </w:rPr>
        <w:t>查阅，并履行登记手续。查阅学生档案时，不得涂改、圈划、污损、拆散、抽取、撤换、增添档案材料。不得将档案拿出室外，不得向无关人员或向外公布档案</w:t>
      </w:r>
      <w:r>
        <w:rPr>
          <w:rFonts w:hint="eastAsia" w:ascii="宋体" w:hAnsi="宋体"/>
          <w:sz w:val="24"/>
        </w:rPr>
        <w:t>内容</w:t>
      </w:r>
      <w:r>
        <w:rPr>
          <w:rFonts w:ascii="宋体" w:hAnsi="宋体"/>
          <w:sz w:val="24"/>
        </w:rPr>
        <w:t>。凡要摘抄档案内容的，必须征得管理人员同意，并在《档案查阅登记表》上作记录。</w:t>
      </w:r>
    </w:p>
    <w:p>
      <w:pPr>
        <w:spacing w:line="360" w:lineRule="auto"/>
        <w:ind w:firstLine="480" w:firstLineChars="200"/>
        <w:rPr>
          <w:rFonts w:ascii="宋体" w:hAnsi="宋体"/>
          <w:bCs/>
          <w:sz w:val="24"/>
        </w:rPr>
      </w:pPr>
      <w:r>
        <w:rPr>
          <w:rFonts w:hint="eastAsia" w:ascii="宋体" w:hAnsi="宋体"/>
          <w:bCs/>
          <w:sz w:val="24"/>
        </w:rPr>
        <w:t xml:space="preserve">第十六条  </w:t>
      </w:r>
      <w:r>
        <w:rPr>
          <w:rFonts w:ascii="宋体" w:hAnsi="宋体"/>
          <w:sz w:val="24"/>
        </w:rPr>
        <w:t>校内各单位</w:t>
      </w:r>
      <w:r>
        <w:rPr>
          <w:rFonts w:hint="eastAsia" w:ascii="宋体" w:hAnsi="宋体"/>
          <w:sz w:val="24"/>
        </w:rPr>
        <w:t>或</w:t>
      </w:r>
      <w:r>
        <w:rPr>
          <w:rFonts w:ascii="宋体" w:hAnsi="宋体"/>
          <w:sz w:val="24"/>
        </w:rPr>
        <w:t>外单位人员因工作需要</w:t>
      </w:r>
      <w:r>
        <w:rPr>
          <w:rFonts w:hint="eastAsia" w:ascii="宋体" w:hAnsi="宋体"/>
          <w:sz w:val="24"/>
        </w:rPr>
        <w:t>要求</w:t>
      </w:r>
      <w:r>
        <w:rPr>
          <w:rFonts w:ascii="宋体" w:hAnsi="宋体"/>
          <w:sz w:val="24"/>
        </w:rPr>
        <w:t>查阅学生档案，必须</w:t>
      </w:r>
      <w:r>
        <w:rPr>
          <w:rFonts w:hint="eastAsia" w:ascii="宋体" w:hAnsi="宋体"/>
          <w:sz w:val="24"/>
        </w:rPr>
        <w:t>出具</w:t>
      </w:r>
      <w:r>
        <w:rPr>
          <w:rFonts w:ascii="宋体" w:hAnsi="宋体"/>
          <w:sz w:val="24"/>
        </w:rPr>
        <w:t>个人有效证件</w:t>
      </w:r>
      <w:r>
        <w:rPr>
          <w:rFonts w:hint="eastAsia" w:ascii="宋体" w:hAnsi="宋体"/>
          <w:sz w:val="24"/>
        </w:rPr>
        <w:t>和</w:t>
      </w:r>
      <w:r>
        <w:rPr>
          <w:rFonts w:ascii="宋体" w:hAnsi="宋体"/>
          <w:sz w:val="24"/>
        </w:rPr>
        <w:t>单位介绍信，办理有关</w:t>
      </w:r>
      <w:r>
        <w:rPr>
          <w:rFonts w:hint="eastAsia" w:ascii="宋体" w:hAnsi="宋体"/>
          <w:sz w:val="24"/>
        </w:rPr>
        <w:t>申请登记</w:t>
      </w:r>
      <w:r>
        <w:rPr>
          <w:rFonts w:ascii="宋体" w:hAnsi="宋体"/>
          <w:sz w:val="24"/>
        </w:rPr>
        <w:t>手续</w:t>
      </w:r>
      <w:r>
        <w:rPr>
          <w:rFonts w:hint="eastAsia" w:ascii="宋体" w:hAnsi="宋体"/>
          <w:sz w:val="24"/>
        </w:rPr>
        <w:t>，填写《学生档案使用申请表》，</w:t>
      </w:r>
      <w:r>
        <w:rPr>
          <w:rFonts w:ascii="宋体" w:hAnsi="宋体"/>
          <w:sz w:val="24"/>
        </w:rPr>
        <w:t>方可查阅。</w:t>
      </w:r>
      <w:r>
        <w:rPr>
          <w:rFonts w:ascii="宋体" w:hAnsi="宋体"/>
          <w:bCs/>
          <w:sz w:val="24"/>
        </w:rPr>
        <w:t>确因工作需要复制学生档案材料</w:t>
      </w:r>
      <w:r>
        <w:rPr>
          <w:rFonts w:hint="eastAsia" w:ascii="宋体" w:hAnsi="宋体"/>
          <w:sz w:val="24"/>
        </w:rPr>
        <w:t>，须</w:t>
      </w:r>
      <w:r>
        <w:rPr>
          <w:rFonts w:ascii="宋体" w:hAnsi="宋体"/>
          <w:bCs/>
          <w:sz w:val="24"/>
        </w:rPr>
        <w:t>经</w:t>
      </w:r>
      <w:r>
        <w:rPr>
          <w:rFonts w:hint="eastAsia" w:ascii="宋体" w:hAnsi="宋体"/>
          <w:sz w:val="24"/>
        </w:rPr>
        <w:t>所在教学单位</w:t>
      </w:r>
      <w:r>
        <w:rPr>
          <w:rFonts w:ascii="宋体" w:hAnsi="宋体"/>
          <w:sz w:val="24"/>
        </w:rPr>
        <w:t>分管</w:t>
      </w:r>
      <w:r>
        <w:rPr>
          <w:rFonts w:hint="eastAsia" w:ascii="宋体" w:hAnsi="宋体"/>
          <w:sz w:val="24"/>
        </w:rPr>
        <w:t>学生</w:t>
      </w:r>
      <w:r>
        <w:rPr>
          <w:rFonts w:ascii="宋体" w:hAnsi="宋体"/>
          <w:sz w:val="24"/>
        </w:rPr>
        <w:t>工作领导</w:t>
      </w:r>
      <w:r>
        <w:rPr>
          <w:rFonts w:ascii="宋体" w:hAnsi="宋体"/>
          <w:bCs/>
          <w:sz w:val="24"/>
        </w:rPr>
        <w:t>批准，方可复印。</w:t>
      </w:r>
    </w:p>
    <w:p>
      <w:pPr>
        <w:spacing w:line="360" w:lineRule="auto"/>
        <w:ind w:firstLine="480" w:firstLineChars="200"/>
        <w:rPr>
          <w:rFonts w:ascii="宋体" w:hAnsi="宋体"/>
          <w:sz w:val="24"/>
        </w:rPr>
      </w:pPr>
      <w:r>
        <w:rPr>
          <w:rFonts w:hint="eastAsia" w:ascii="宋体" w:hAnsi="宋体"/>
          <w:bCs/>
          <w:sz w:val="24"/>
        </w:rPr>
        <w:t xml:space="preserve">第十七条  </w:t>
      </w:r>
      <w:r>
        <w:rPr>
          <w:rFonts w:hint="eastAsia" w:ascii="宋体" w:hAnsi="宋体"/>
          <w:sz w:val="24"/>
        </w:rPr>
        <w:t>学生档案一律不得外借。</w:t>
      </w:r>
    </w:p>
    <w:p>
      <w:pPr>
        <w:spacing w:line="360" w:lineRule="auto"/>
        <w:ind w:firstLine="480" w:firstLineChars="200"/>
        <w:rPr>
          <w:rFonts w:ascii="宋体" w:hAnsi="宋体"/>
          <w:sz w:val="24"/>
        </w:rPr>
      </w:pPr>
      <w:r>
        <w:rPr>
          <w:rFonts w:hint="eastAsia" w:ascii="宋体" w:hAnsi="宋体"/>
          <w:bCs/>
          <w:sz w:val="24"/>
        </w:rPr>
        <w:t>第十八条学生不得自行查阅本人或他人档案。</w:t>
      </w:r>
      <w:r>
        <w:rPr>
          <w:rFonts w:ascii="宋体" w:hAnsi="宋体"/>
          <w:sz w:val="24"/>
        </w:rPr>
        <w:t>阅档人员不得查阅或借阅其亲属的档案。</w:t>
      </w:r>
    </w:p>
    <w:p>
      <w:pPr>
        <w:spacing w:line="360" w:lineRule="auto"/>
        <w:ind w:firstLine="480" w:firstLineChars="200"/>
        <w:rPr>
          <w:rFonts w:ascii="宋体" w:hAnsi="宋体"/>
          <w:sz w:val="24"/>
        </w:rPr>
      </w:pPr>
      <w:r>
        <w:rPr>
          <w:rFonts w:hint="eastAsia" w:ascii="宋体" w:hAnsi="宋体"/>
          <w:bCs/>
          <w:sz w:val="24"/>
        </w:rPr>
        <w:t>第十九条</w:t>
      </w:r>
      <w:r>
        <w:rPr>
          <w:rFonts w:ascii="宋体" w:hAnsi="宋体"/>
          <w:sz w:val="24"/>
        </w:rPr>
        <w:t>管理人员应</w:t>
      </w:r>
      <w:r>
        <w:rPr>
          <w:rFonts w:hint="eastAsia" w:ascii="宋体" w:hAnsi="宋体"/>
          <w:sz w:val="24"/>
        </w:rPr>
        <w:t>始终在查阅现场并</w:t>
      </w:r>
      <w:r>
        <w:rPr>
          <w:rFonts w:ascii="宋体" w:hAnsi="宋体"/>
          <w:sz w:val="24"/>
        </w:rPr>
        <w:t>及时检查归还档案材料是否完好无损。</w:t>
      </w:r>
    </w:p>
    <w:p>
      <w:pPr>
        <w:spacing w:line="360" w:lineRule="auto"/>
        <w:rPr>
          <w:rFonts w:ascii="宋体" w:hAnsi="宋体"/>
          <w:sz w:val="24"/>
        </w:rPr>
      </w:pPr>
    </w:p>
    <w:p>
      <w:pPr>
        <w:tabs>
          <w:tab w:val="left" w:pos="3060"/>
          <w:tab w:val="left" w:pos="3240"/>
        </w:tabs>
        <w:spacing w:line="360" w:lineRule="auto"/>
        <w:jc w:val="center"/>
        <w:rPr>
          <w:rFonts w:hint="eastAsia" w:ascii="宋体" w:hAnsi="宋体"/>
          <w:bCs/>
          <w:sz w:val="24"/>
        </w:rPr>
      </w:pPr>
    </w:p>
    <w:p>
      <w:pPr>
        <w:tabs>
          <w:tab w:val="left" w:pos="3060"/>
          <w:tab w:val="left" w:pos="3240"/>
        </w:tabs>
        <w:spacing w:line="360" w:lineRule="auto"/>
        <w:jc w:val="center"/>
        <w:rPr>
          <w:rFonts w:ascii="宋体" w:hAnsi="宋体"/>
          <w:bCs/>
          <w:sz w:val="24"/>
        </w:rPr>
      </w:pPr>
      <w:r>
        <w:rPr>
          <w:rFonts w:hint="eastAsia" w:ascii="宋体" w:hAnsi="宋体"/>
          <w:bCs/>
          <w:sz w:val="24"/>
        </w:rPr>
        <w:t>第六章  学生档案的转递</w:t>
      </w:r>
    </w:p>
    <w:p>
      <w:pPr>
        <w:spacing w:line="360" w:lineRule="auto"/>
        <w:ind w:firstLine="480" w:firstLineChars="200"/>
        <w:rPr>
          <w:rFonts w:ascii="宋体" w:hAnsi="宋体"/>
          <w:sz w:val="24"/>
        </w:rPr>
      </w:pPr>
      <w:r>
        <w:rPr>
          <w:rFonts w:hint="eastAsia" w:ascii="宋体" w:hAnsi="宋体"/>
          <w:bCs/>
          <w:sz w:val="24"/>
        </w:rPr>
        <w:t>第二十条</w:t>
      </w:r>
      <w:r>
        <w:rPr>
          <w:rFonts w:hint="eastAsia" w:ascii="宋体" w:hAnsi="宋体"/>
          <w:sz w:val="24"/>
        </w:rPr>
        <w:t>学生升学、转学、退学、出国或死亡后，其档案按以下规定办理：</w:t>
      </w:r>
    </w:p>
    <w:p>
      <w:pPr>
        <w:spacing w:line="360" w:lineRule="auto"/>
        <w:ind w:firstLine="480" w:firstLineChars="200"/>
        <w:rPr>
          <w:rFonts w:ascii="宋体" w:hAnsi="宋体"/>
          <w:sz w:val="24"/>
        </w:rPr>
      </w:pPr>
      <w:r>
        <w:rPr>
          <w:rFonts w:hint="eastAsia" w:ascii="宋体" w:hAnsi="宋体"/>
          <w:sz w:val="24"/>
        </w:rPr>
        <w:t>（一）升学、转学的学生档案按学生升入、转入的学校转寄。</w:t>
      </w:r>
    </w:p>
    <w:p>
      <w:pPr>
        <w:spacing w:line="360" w:lineRule="auto"/>
        <w:ind w:firstLine="480" w:firstLineChars="200"/>
        <w:rPr>
          <w:rFonts w:ascii="宋体" w:hAnsi="宋体"/>
          <w:sz w:val="24"/>
        </w:rPr>
      </w:pPr>
      <w:r>
        <w:rPr>
          <w:rFonts w:hint="eastAsia" w:ascii="宋体" w:hAnsi="宋体"/>
          <w:sz w:val="24"/>
        </w:rPr>
        <w:t>（二）保留学籍出国在协议期满后未办理复学手续、退学、开除学籍以及在校期间死亡、失踪等学生的档案转回生源地。</w:t>
      </w:r>
    </w:p>
    <w:p>
      <w:pPr>
        <w:spacing w:line="360" w:lineRule="auto"/>
        <w:ind w:firstLine="480" w:firstLineChars="200"/>
        <w:rPr>
          <w:rFonts w:ascii="宋体" w:hAnsi="宋体"/>
          <w:sz w:val="24"/>
        </w:rPr>
      </w:pPr>
      <w:r>
        <w:rPr>
          <w:rFonts w:hint="eastAsia" w:ascii="宋体" w:hAnsi="宋体"/>
          <w:bCs/>
          <w:sz w:val="24"/>
        </w:rPr>
        <w:t>第二十一条</w:t>
      </w:r>
      <w:r>
        <w:rPr>
          <w:rFonts w:hint="eastAsia" w:ascii="宋体" w:hAnsi="宋体"/>
          <w:sz w:val="24"/>
        </w:rPr>
        <w:t xml:space="preserve">  学生学籍在校内变动后档案的转递：</w:t>
      </w:r>
    </w:p>
    <w:p>
      <w:pPr>
        <w:spacing w:line="360" w:lineRule="auto"/>
        <w:ind w:firstLine="480" w:firstLineChars="200"/>
        <w:rPr>
          <w:rFonts w:ascii="宋体" w:hAnsi="宋体"/>
          <w:sz w:val="24"/>
        </w:rPr>
      </w:pPr>
      <w:r>
        <w:rPr>
          <w:rFonts w:hint="eastAsia" w:ascii="宋体" w:hAnsi="宋体"/>
          <w:sz w:val="24"/>
        </w:rPr>
        <w:t>（一）学生原所在教学单位依据学校有关转专业等学生学籍变动规定，及时将变动学生档案转入学生所转入的教学单位。</w:t>
      </w:r>
    </w:p>
    <w:p>
      <w:pPr>
        <w:spacing w:line="360" w:lineRule="auto"/>
        <w:ind w:firstLine="480" w:firstLineChars="200"/>
        <w:rPr>
          <w:rFonts w:ascii="宋体" w:hAnsi="宋体"/>
          <w:sz w:val="24"/>
        </w:rPr>
      </w:pPr>
      <w:r>
        <w:rPr>
          <w:rFonts w:hint="eastAsia" w:ascii="宋体" w:hAnsi="宋体"/>
          <w:sz w:val="24"/>
        </w:rPr>
        <w:t>（二）转出、转入的学生档案材料必须完整齐全，严禁扣留材料或分批转出转入。</w:t>
      </w:r>
    </w:p>
    <w:p>
      <w:pPr>
        <w:spacing w:line="360" w:lineRule="auto"/>
        <w:ind w:firstLine="480" w:firstLineChars="200"/>
        <w:rPr>
          <w:rFonts w:ascii="宋体" w:hAnsi="宋体"/>
          <w:sz w:val="24"/>
        </w:rPr>
      </w:pPr>
      <w:r>
        <w:rPr>
          <w:rFonts w:hint="eastAsia" w:ascii="宋体" w:hAnsi="宋体"/>
          <w:bCs/>
          <w:sz w:val="24"/>
        </w:rPr>
        <w:t>第二十二条</w:t>
      </w:r>
      <w:r>
        <w:rPr>
          <w:rFonts w:hint="eastAsia" w:ascii="宋体" w:hAnsi="宋体"/>
          <w:sz w:val="24"/>
        </w:rPr>
        <w:t>毕业生档案的转递：</w:t>
      </w:r>
    </w:p>
    <w:p>
      <w:pPr>
        <w:spacing w:line="360" w:lineRule="auto"/>
        <w:ind w:firstLine="480" w:firstLineChars="200"/>
        <w:rPr>
          <w:rFonts w:ascii="宋体" w:hAnsi="宋体"/>
          <w:sz w:val="24"/>
        </w:rPr>
      </w:pPr>
      <w:r>
        <w:rPr>
          <w:rFonts w:hint="eastAsia" w:ascii="宋体" w:hAnsi="宋体"/>
          <w:sz w:val="24"/>
        </w:rPr>
        <w:t>（一）毕业离校前已落实就业单位或办理人事代理的毕业生，在其离校后十日内，由各教学单位按专业以学校制订的就业方案顺序把毕业生档案送交毕业生就业指导服务中心，毕业生就业指导服务中心在一周内寄送给就业单位人事部门或上级主管（人事代理）部门。档案寄送地址依据协议书“档案转寄详细地址”栏所填信息。</w:t>
      </w:r>
    </w:p>
    <w:p>
      <w:pPr>
        <w:spacing w:line="360" w:lineRule="auto"/>
        <w:ind w:firstLine="480" w:firstLineChars="200"/>
        <w:rPr>
          <w:rFonts w:ascii="宋体" w:hAnsi="宋体"/>
          <w:sz w:val="24"/>
        </w:rPr>
      </w:pPr>
      <w:r>
        <w:rPr>
          <w:rFonts w:hint="eastAsia" w:ascii="宋体" w:hAnsi="宋体"/>
          <w:sz w:val="24"/>
        </w:rPr>
        <w:t>（二）毕业生在报到后一个月内（毕业当年9月底前），务必到有关部门查收个人档案，未查收到档案的毕业生，应在毕业当年</w:t>
      </w:r>
      <w:r>
        <w:rPr>
          <w:rFonts w:ascii="宋体" w:hAnsi="宋体"/>
          <w:sz w:val="24"/>
        </w:rPr>
        <w:t>10</w:t>
      </w:r>
      <w:r>
        <w:rPr>
          <w:rFonts w:hint="eastAsia" w:ascii="宋体" w:hAnsi="宋体"/>
          <w:sz w:val="24"/>
        </w:rPr>
        <w:t>月份以前与学校联系查询事宜。</w:t>
      </w:r>
    </w:p>
    <w:p>
      <w:pPr>
        <w:spacing w:line="360" w:lineRule="auto"/>
        <w:ind w:firstLine="480" w:firstLineChars="200"/>
        <w:rPr>
          <w:rFonts w:ascii="宋体" w:hAnsi="宋体"/>
          <w:sz w:val="24"/>
        </w:rPr>
      </w:pPr>
      <w:r>
        <w:rPr>
          <w:rFonts w:hint="eastAsia" w:ascii="宋体" w:hAnsi="宋体"/>
          <w:sz w:val="24"/>
        </w:rPr>
        <w:t>（三）未落实就业单位的学生或被用人单位退回的毕业生，其档案转回生源所在地人事局或人才交流中心。</w:t>
      </w:r>
    </w:p>
    <w:p>
      <w:pPr>
        <w:spacing w:line="360" w:lineRule="auto"/>
        <w:ind w:firstLine="480" w:firstLineChars="200"/>
        <w:rPr>
          <w:rFonts w:ascii="宋体" w:hAnsi="宋体"/>
          <w:bCs/>
          <w:sz w:val="24"/>
        </w:rPr>
      </w:pPr>
      <w:r>
        <w:rPr>
          <w:rFonts w:hint="eastAsia" w:ascii="宋体" w:hAnsi="宋体"/>
          <w:bCs/>
          <w:sz w:val="24"/>
        </w:rPr>
        <w:t xml:space="preserve">第二十三条  </w:t>
      </w:r>
      <w:r>
        <w:rPr>
          <w:rFonts w:ascii="宋体" w:hAnsi="宋体"/>
          <w:bCs/>
          <w:sz w:val="24"/>
        </w:rPr>
        <w:t>学生档案原则上应通过机要转递，也可由接收单位派专人领取。学生档案一般不允许由本人自带。因特殊情况需要自带的，应由</w:t>
      </w:r>
      <w:r>
        <w:rPr>
          <w:rFonts w:hint="eastAsia" w:ascii="宋体" w:hAnsi="宋体"/>
          <w:bCs/>
          <w:sz w:val="24"/>
        </w:rPr>
        <w:t>档案接收单位出具证明，由</w:t>
      </w:r>
      <w:r>
        <w:rPr>
          <w:rFonts w:ascii="宋体" w:hAnsi="宋体"/>
          <w:bCs/>
          <w:sz w:val="24"/>
        </w:rPr>
        <w:t>学生本人到档案管理部门办理自带手续。在自带档案的过程中发生档案袋开封、档案材料遗失等问题的，由学生本人承担责任。</w:t>
      </w:r>
    </w:p>
    <w:p>
      <w:pPr>
        <w:spacing w:line="360" w:lineRule="auto"/>
        <w:jc w:val="center"/>
        <w:rPr>
          <w:rFonts w:ascii="宋体" w:hAnsi="宋体"/>
          <w:sz w:val="24"/>
        </w:rPr>
      </w:pPr>
    </w:p>
    <w:p>
      <w:pPr>
        <w:spacing w:line="360" w:lineRule="auto"/>
        <w:jc w:val="center"/>
        <w:rPr>
          <w:rFonts w:ascii="宋体" w:hAnsi="宋体"/>
          <w:bCs/>
          <w:sz w:val="24"/>
        </w:rPr>
      </w:pPr>
      <w:r>
        <w:rPr>
          <w:rFonts w:hint="eastAsia" w:ascii="宋体" w:hAnsi="宋体"/>
          <w:bCs/>
          <w:sz w:val="24"/>
        </w:rPr>
        <w:t>第七章  附  则</w:t>
      </w:r>
    </w:p>
    <w:p>
      <w:pPr>
        <w:spacing w:line="360" w:lineRule="auto"/>
        <w:ind w:firstLine="480" w:firstLineChars="200"/>
        <w:rPr>
          <w:rFonts w:ascii="宋体" w:hAnsi="宋体"/>
          <w:sz w:val="24"/>
        </w:rPr>
      </w:pPr>
      <w:r>
        <w:rPr>
          <w:rFonts w:hint="eastAsia" w:ascii="宋体" w:hAnsi="宋体"/>
          <w:bCs/>
          <w:sz w:val="24"/>
        </w:rPr>
        <w:t xml:space="preserve">第二十四条  </w:t>
      </w:r>
      <w:r>
        <w:rPr>
          <w:rFonts w:ascii="宋体" w:hAnsi="宋体"/>
          <w:bCs/>
          <w:sz w:val="24"/>
        </w:rPr>
        <w:t>学生档案管理工作人员在进行档案材料的收集、借阅、归档、转递等工作时，必须严格履行本办法的有关规定。</w:t>
      </w:r>
      <w:r>
        <w:rPr>
          <w:rFonts w:hint="eastAsia" w:ascii="宋体" w:hAnsi="宋体"/>
          <w:sz w:val="24"/>
        </w:rPr>
        <w:t>任何单位或个人无权截留或扣发学生档案。</w:t>
      </w:r>
    </w:p>
    <w:p>
      <w:pPr>
        <w:spacing w:line="360" w:lineRule="auto"/>
        <w:ind w:firstLine="480" w:firstLineChars="200"/>
        <w:rPr>
          <w:rFonts w:ascii="宋体" w:hAnsi="宋体"/>
          <w:sz w:val="24"/>
        </w:rPr>
      </w:pPr>
      <w:r>
        <w:rPr>
          <w:rFonts w:hint="eastAsia" w:ascii="宋体" w:hAnsi="宋体"/>
          <w:bCs/>
          <w:sz w:val="24"/>
        </w:rPr>
        <w:t>第二十五条</w:t>
      </w:r>
      <w:r>
        <w:rPr>
          <w:rFonts w:hint="eastAsia" w:ascii="宋体" w:hAnsi="宋体"/>
          <w:sz w:val="24"/>
        </w:rPr>
        <w:t></w:t>
      </w:r>
      <w:r>
        <w:rPr>
          <w:rFonts w:ascii="宋体" w:hAnsi="宋体"/>
          <w:bCs/>
          <w:sz w:val="24"/>
        </w:rPr>
        <w:t>对违反档案管理的学校工作人员，由主管部门进行批评教育，责令改正；情节严重的，由学校纪检监察部门给予党纪政纪处分；构成犯罪的，移交司法机关依法处理。</w:t>
      </w:r>
    </w:p>
    <w:p>
      <w:pPr>
        <w:spacing w:line="360" w:lineRule="auto"/>
        <w:ind w:firstLine="480" w:firstLineChars="200"/>
        <w:rPr>
          <w:rFonts w:ascii="宋体" w:hAnsi="宋体"/>
          <w:sz w:val="24"/>
        </w:rPr>
      </w:pPr>
      <w:r>
        <w:rPr>
          <w:rFonts w:hint="eastAsia" w:ascii="宋体" w:hAnsi="宋体"/>
          <w:bCs/>
          <w:sz w:val="24"/>
        </w:rPr>
        <w:t xml:space="preserve">第二十六条 </w:t>
      </w:r>
      <w:r>
        <w:rPr>
          <w:rFonts w:hint="eastAsia" w:ascii="宋体" w:hAnsi="宋体"/>
          <w:sz w:val="24"/>
        </w:rPr>
        <w:t xml:space="preserve"> 本办法自发文之日起开始施行，原《中国美术学院学生档案管理办法》（国美学发〔20</w:t>
      </w:r>
      <w:r>
        <w:rPr>
          <w:rFonts w:ascii="宋体" w:hAnsi="宋体"/>
          <w:sz w:val="24"/>
        </w:rPr>
        <w:t>10</w:t>
      </w:r>
      <w:r>
        <w:rPr>
          <w:rFonts w:hint="eastAsia" w:ascii="宋体" w:hAnsi="宋体"/>
          <w:sz w:val="24"/>
        </w:rPr>
        <w:t>〕18号）废止。本办法由学生处、研究生处负责解释。</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bookmarkStart w:id="0" w:name="_GoBack"/>
      <w:bookmarkEnd w:id="0"/>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附件：新生缺档登记表</w:t>
      </w:r>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中国美术学院级（本科/研究生）新生档案缺档情况登记表</w:t>
      </w:r>
    </w:p>
    <w:p>
      <w:pPr>
        <w:spacing w:line="360" w:lineRule="auto"/>
        <w:rPr>
          <w:rFonts w:ascii="宋体" w:hAnsi="宋体"/>
          <w:sz w:val="24"/>
        </w:rPr>
      </w:pPr>
      <w:r>
        <w:rPr>
          <w:rFonts w:hint="eastAsia" w:ascii="宋体" w:hAnsi="宋体"/>
          <w:sz w:val="24"/>
        </w:rPr>
        <w:t>教学单位名称:</w:t>
      </w:r>
    </w:p>
    <w:tbl>
      <w:tblPr>
        <w:tblStyle w:val="5"/>
        <w:tblW w:w="7958" w:type="dxa"/>
        <w:tblInd w:w="93" w:type="dxa"/>
        <w:tblLayout w:type="autofit"/>
        <w:tblCellMar>
          <w:top w:w="0" w:type="dxa"/>
          <w:left w:w="108" w:type="dxa"/>
          <w:bottom w:w="0" w:type="dxa"/>
          <w:right w:w="108" w:type="dxa"/>
        </w:tblCellMar>
      </w:tblPr>
      <w:tblGrid>
        <w:gridCol w:w="735"/>
        <w:gridCol w:w="1260"/>
        <w:gridCol w:w="1600"/>
        <w:gridCol w:w="1360"/>
        <w:gridCol w:w="1001"/>
        <w:gridCol w:w="1001"/>
        <w:gridCol w:w="1001"/>
      </w:tblGrid>
      <w:tr>
        <w:tblPrEx>
          <w:tblCellMar>
            <w:top w:w="0" w:type="dxa"/>
            <w:left w:w="108" w:type="dxa"/>
            <w:bottom w:w="0" w:type="dxa"/>
            <w:right w:w="108" w:type="dxa"/>
          </w:tblCellMar>
        </w:tblPrEx>
        <w:trPr>
          <w:trHeight w:val="350"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姓名</w:t>
            </w:r>
          </w:p>
        </w:tc>
        <w:tc>
          <w:tcPr>
            <w:tcW w:w="160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学号</w:t>
            </w:r>
          </w:p>
        </w:tc>
        <w:tc>
          <w:tcPr>
            <w:tcW w:w="136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专业班级</w:t>
            </w:r>
          </w:p>
        </w:tc>
        <w:tc>
          <w:tcPr>
            <w:tcW w:w="1001"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性别</w:t>
            </w:r>
          </w:p>
        </w:tc>
        <w:tc>
          <w:tcPr>
            <w:tcW w:w="1001"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籍贯</w:t>
            </w:r>
          </w:p>
        </w:tc>
        <w:tc>
          <w:tcPr>
            <w:tcW w:w="1001"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ind w:right="240"/>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ind w:right="240"/>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35"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ind w:firstLine="3120" w:firstLineChars="1300"/>
        <w:rPr>
          <w:rFonts w:ascii="宋体" w:hAnsi="宋体" w:cs="宋体"/>
          <w:kern w:val="0"/>
          <w:sz w:val="24"/>
        </w:rPr>
      </w:pPr>
    </w:p>
    <w:p>
      <w:pPr>
        <w:spacing w:line="360" w:lineRule="auto"/>
        <w:ind w:firstLine="360" w:firstLineChars="150"/>
        <w:jc w:val="center"/>
        <w:rPr>
          <w:rFonts w:ascii="宋体" w:hAnsi="宋体"/>
          <w:sz w:val="24"/>
        </w:rPr>
      </w:pPr>
      <w:r>
        <w:rPr>
          <w:rFonts w:hint="eastAsia" w:ascii="宋体" w:hAnsi="宋体"/>
          <w:sz w:val="24"/>
        </w:rPr>
        <w:t xml:space="preserve">                      教学单位档案负责人（签字）：</w:t>
      </w:r>
    </w:p>
    <w:p>
      <w:pPr>
        <w:spacing w:line="360" w:lineRule="auto"/>
        <w:ind w:firstLine="360" w:firstLineChars="150"/>
        <w:jc w:val="center"/>
        <w:rPr>
          <w:rFonts w:ascii="宋体" w:hAnsi="宋体"/>
          <w:sz w:val="24"/>
        </w:rPr>
      </w:pPr>
      <w:r>
        <w:rPr>
          <w:rFonts w:hint="eastAsia" w:ascii="宋体" w:hAnsi="宋体"/>
          <w:sz w:val="24"/>
        </w:rPr>
        <w:t xml:space="preserve">                   教学单位盖章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ZmOTMyMTQxMjIyZTE2NzRlMzU1NGRjNzEzYjU2Y2QifQ=="/>
  </w:docVars>
  <w:rsids>
    <w:rsidRoot w:val="003D5F95"/>
    <w:rsid w:val="00002C78"/>
    <w:rsid w:val="0000399D"/>
    <w:rsid w:val="00011AE4"/>
    <w:rsid w:val="00014A7F"/>
    <w:rsid w:val="00016CBA"/>
    <w:rsid w:val="00023571"/>
    <w:rsid w:val="000271FF"/>
    <w:rsid w:val="00034D10"/>
    <w:rsid w:val="00041B48"/>
    <w:rsid w:val="0004344C"/>
    <w:rsid w:val="00043870"/>
    <w:rsid w:val="00060B34"/>
    <w:rsid w:val="00061244"/>
    <w:rsid w:val="00065429"/>
    <w:rsid w:val="00066B23"/>
    <w:rsid w:val="00070380"/>
    <w:rsid w:val="00070A58"/>
    <w:rsid w:val="00075473"/>
    <w:rsid w:val="00076AB5"/>
    <w:rsid w:val="00092C79"/>
    <w:rsid w:val="00093D36"/>
    <w:rsid w:val="000A30D1"/>
    <w:rsid w:val="000A326C"/>
    <w:rsid w:val="000A4453"/>
    <w:rsid w:val="000B0E05"/>
    <w:rsid w:val="000C3A0A"/>
    <w:rsid w:val="000C3B90"/>
    <w:rsid w:val="000C5F81"/>
    <w:rsid w:val="000C6331"/>
    <w:rsid w:val="000D2FDF"/>
    <w:rsid w:val="000E222E"/>
    <w:rsid w:val="000E5C60"/>
    <w:rsid w:val="0010030C"/>
    <w:rsid w:val="0011121E"/>
    <w:rsid w:val="00113883"/>
    <w:rsid w:val="001150C3"/>
    <w:rsid w:val="001179DD"/>
    <w:rsid w:val="00125894"/>
    <w:rsid w:val="00127D1F"/>
    <w:rsid w:val="001324EC"/>
    <w:rsid w:val="001326DB"/>
    <w:rsid w:val="00132D54"/>
    <w:rsid w:val="0013358A"/>
    <w:rsid w:val="00145782"/>
    <w:rsid w:val="001508FD"/>
    <w:rsid w:val="001516A1"/>
    <w:rsid w:val="00153467"/>
    <w:rsid w:val="00153B58"/>
    <w:rsid w:val="00155C93"/>
    <w:rsid w:val="00166199"/>
    <w:rsid w:val="00167777"/>
    <w:rsid w:val="00170548"/>
    <w:rsid w:val="0017058B"/>
    <w:rsid w:val="00171E5F"/>
    <w:rsid w:val="0017252C"/>
    <w:rsid w:val="00175D03"/>
    <w:rsid w:val="00176D88"/>
    <w:rsid w:val="001938E5"/>
    <w:rsid w:val="00193EE7"/>
    <w:rsid w:val="001A07F1"/>
    <w:rsid w:val="001A4A2D"/>
    <w:rsid w:val="001B0F0F"/>
    <w:rsid w:val="001B2C34"/>
    <w:rsid w:val="001B3F2F"/>
    <w:rsid w:val="001B7F0E"/>
    <w:rsid w:val="001C48ED"/>
    <w:rsid w:val="001C5E72"/>
    <w:rsid w:val="001C7B66"/>
    <w:rsid w:val="001E65DD"/>
    <w:rsid w:val="001E6FEE"/>
    <w:rsid w:val="001E7C53"/>
    <w:rsid w:val="001F0763"/>
    <w:rsid w:val="001F548F"/>
    <w:rsid w:val="001F77AC"/>
    <w:rsid w:val="00202375"/>
    <w:rsid w:val="00224249"/>
    <w:rsid w:val="00226C51"/>
    <w:rsid w:val="00230CBE"/>
    <w:rsid w:val="00234EA8"/>
    <w:rsid w:val="002526E4"/>
    <w:rsid w:val="0025400F"/>
    <w:rsid w:val="00261154"/>
    <w:rsid w:val="00263448"/>
    <w:rsid w:val="00263B16"/>
    <w:rsid w:val="002710E9"/>
    <w:rsid w:val="002715D7"/>
    <w:rsid w:val="002723B3"/>
    <w:rsid w:val="00281A85"/>
    <w:rsid w:val="00287973"/>
    <w:rsid w:val="00297CF6"/>
    <w:rsid w:val="002A1BC8"/>
    <w:rsid w:val="002B215C"/>
    <w:rsid w:val="002C112E"/>
    <w:rsid w:val="002C15D8"/>
    <w:rsid w:val="002C1F9A"/>
    <w:rsid w:val="002D39C8"/>
    <w:rsid w:val="002E020D"/>
    <w:rsid w:val="002E07C3"/>
    <w:rsid w:val="002E7166"/>
    <w:rsid w:val="002F1C30"/>
    <w:rsid w:val="002F2C91"/>
    <w:rsid w:val="002F2E0C"/>
    <w:rsid w:val="002F3F94"/>
    <w:rsid w:val="002F405D"/>
    <w:rsid w:val="00304371"/>
    <w:rsid w:val="0030454B"/>
    <w:rsid w:val="00310A29"/>
    <w:rsid w:val="00316D33"/>
    <w:rsid w:val="003336C4"/>
    <w:rsid w:val="00336FD5"/>
    <w:rsid w:val="00342722"/>
    <w:rsid w:val="00353523"/>
    <w:rsid w:val="0035587E"/>
    <w:rsid w:val="0036219E"/>
    <w:rsid w:val="00363816"/>
    <w:rsid w:val="00364A40"/>
    <w:rsid w:val="00366BC9"/>
    <w:rsid w:val="00371BC8"/>
    <w:rsid w:val="00372249"/>
    <w:rsid w:val="00373151"/>
    <w:rsid w:val="00375894"/>
    <w:rsid w:val="00380FD4"/>
    <w:rsid w:val="00381D7A"/>
    <w:rsid w:val="0039151B"/>
    <w:rsid w:val="003A035B"/>
    <w:rsid w:val="003A6D17"/>
    <w:rsid w:val="003A7B10"/>
    <w:rsid w:val="003B0295"/>
    <w:rsid w:val="003B5B28"/>
    <w:rsid w:val="003B6623"/>
    <w:rsid w:val="003D5F95"/>
    <w:rsid w:val="003D6FA5"/>
    <w:rsid w:val="003E484D"/>
    <w:rsid w:val="003E6659"/>
    <w:rsid w:val="003E7203"/>
    <w:rsid w:val="003F151A"/>
    <w:rsid w:val="003F5595"/>
    <w:rsid w:val="003F7013"/>
    <w:rsid w:val="004139E0"/>
    <w:rsid w:val="00414A0B"/>
    <w:rsid w:val="00415BC3"/>
    <w:rsid w:val="00415BE0"/>
    <w:rsid w:val="004224C9"/>
    <w:rsid w:val="004225B7"/>
    <w:rsid w:val="00434980"/>
    <w:rsid w:val="00435F94"/>
    <w:rsid w:val="004424FA"/>
    <w:rsid w:val="00457249"/>
    <w:rsid w:val="0046272F"/>
    <w:rsid w:val="00462E13"/>
    <w:rsid w:val="0046476C"/>
    <w:rsid w:val="00465931"/>
    <w:rsid w:val="00473C6F"/>
    <w:rsid w:val="00474921"/>
    <w:rsid w:val="0047639E"/>
    <w:rsid w:val="00481B17"/>
    <w:rsid w:val="004875DD"/>
    <w:rsid w:val="004A61F5"/>
    <w:rsid w:val="004A6F0F"/>
    <w:rsid w:val="004C1380"/>
    <w:rsid w:val="004C2037"/>
    <w:rsid w:val="004C2D2E"/>
    <w:rsid w:val="004D1FCC"/>
    <w:rsid w:val="004E3EFD"/>
    <w:rsid w:val="004E71F4"/>
    <w:rsid w:val="004F0615"/>
    <w:rsid w:val="004F25FC"/>
    <w:rsid w:val="004F326D"/>
    <w:rsid w:val="004F5B13"/>
    <w:rsid w:val="004F5EDB"/>
    <w:rsid w:val="00501785"/>
    <w:rsid w:val="00506D30"/>
    <w:rsid w:val="005251E0"/>
    <w:rsid w:val="005307E4"/>
    <w:rsid w:val="00530C80"/>
    <w:rsid w:val="00531E0C"/>
    <w:rsid w:val="00535483"/>
    <w:rsid w:val="005473FC"/>
    <w:rsid w:val="00553ACB"/>
    <w:rsid w:val="005637A2"/>
    <w:rsid w:val="005672B3"/>
    <w:rsid w:val="00572B9D"/>
    <w:rsid w:val="00581CB2"/>
    <w:rsid w:val="005828F8"/>
    <w:rsid w:val="005864DB"/>
    <w:rsid w:val="00587A35"/>
    <w:rsid w:val="00590D43"/>
    <w:rsid w:val="0059103E"/>
    <w:rsid w:val="005A07E6"/>
    <w:rsid w:val="005A1CF3"/>
    <w:rsid w:val="005B1466"/>
    <w:rsid w:val="005B48DF"/>
    <w:rsid w:val="005D64F3"/>
    <w:rsid w:val="005E2D29"/>
    <w:rsid w:val="005E3325"/>
    <w:rsid w:val="005E6A27"/>
    <w:rsid w:val="005F27BD"/>
    <w:rsid w:val="0060349C"/>
    <w:rsid w:val="006059FD"/>
    <w:rsid w:val="00611515"/>
    <w:rsid w:val="00617F0E"/>
    <w:rsid w:val="0062086F"/>
    <w:rsid w:val="00641CE5"/>
    <w:rsid w:val="00651365"/>
    <w:rsid w:val="006613A9"/>
    <w:rsid w:val="0066361E"/>
    <w:rsid w:val="00663EF9"/>
    <w:rsid w:val="00667521"/>
    <w:rsid w:val="00674A32"/>
    <w:rsid w:val="00681D9B"/>
    <w:rsid w:val="00692951"/>
    <w:rsid w:val="0069352A"/>
    <w:rsid w:val="00697D55"/>
    <w:rsid w:val="006A14AA"/>
    <w:rsid w:val="006A1584"/>
    <w:rsid w:val="006A1E49"/>
    <w:rsid w:val="006A5C0C"/>
    <w:rsid w:val="006B3F33"/>
    <w:rsid w:val="006B48E3"/>
    <w:rsid w:val="006B4921"/>
    <w:rsid w:val="006C1D89"/>
    <w:rsid w:val="006C5246"/>
    <w:rsid w:val="006C6583"/>
    <w:rsid w:val="006C6BB4"/>
    <w:rsid w:val="006C7C12"/>
    <w:rsid w:val="006D1B82"/>
    <w:rsid w:val="006E0B97"/>
    <w:rsid w:val="00713B0E"/>
    <w:rsid w:val="0071539C"/>
    <w:rsid w:val="007246C4"/>
    <w:rsid w:val="007308D5"/>
    <w:rsid w:val="007423E9"/>
    <w:rsid w:val="00751D26"/>
    <w:rsid w:val="00755CED"/>
    <w:rsid w:val="00756C6D"/>
    <w:rsid w:val="00764B76"/>
    <w:rsid w:val="00766B17"/>
    <w:rsid w:val="007675C4"/>
    <w:rsid w:val="00786B3F"/>
    <w:rsid w:val="00786FC5"/>
    <w:rsid w:val="007915A5"/>
    <w:rsid w:val="00797A35"/>
    <w:rsid w:val="007A34D7"/>
    <w:rsid w:val="007A7069"/>
    <w:rsid w:val="007B230A"/>
    <w:rsid w:val="007B5AE5"/>
    <w:rsid w:val="007C316D"/>
    <w:rsid w:val="007C404C"/>
    <w:rsid w:val="007C5C56"/>
    <w:rsid w:val="007C7C90"/>
    <w:rsid w:val="007D5045"/>
    <w:rsid w:val="007E12C9"/>
    <w:rsid w:val="007E759F"/>
    <w:rsid w:val="007F0B7A"/>
    <w:rsid w:val="00806CA0"/>
    <w:rsid w:val="00820DBA"/>
    <w:rsid w:val="00822F5A"/>
    <w:rsid w:val="0082302D"/>
    <w:rsid w:val="008261C6"/>
    <w:rsid w:val="00846D48"/>
    <w:rsid w:val="008525B4"/>
    <w:rsid w:val="00855327"/>
    <w:rsid w:val="00855715"/>
    <w:rsid w:val="008630B5"/>
    <w:rsid w:val="00866861"/>
    <w:rsid w:val="00874E3E"/>
    <w:rsid w:val="0089592D"/>
    <w:rsid w:val="00897EF9"/>
    <w:rsid w:val="008A24E9"/>
    <w:rsid w:val="008A31DD"/>
    <w:rsid w:val="008B409C"/>
    <w:rsid w:val="008B597E"/>
    <w:rsid w:val="008C5EBF"/>
    <w:rsid w:val="008D21FC"/>
    <w:rsid w:val="008D3663"/>
    <w:rsid w:val="008E40B1"/>
    <w:rsid w:val="008E501A"/>
    <w:rsid w:val="008F2769"/>
    <w:rsid w:val="008F3EFE"/>
    <w:rsid w:val="008F70D1"/>
    <w:rsid w:val="00902658"/>
    <w:rsid w:val="009034A4"/>
    <w:rsid w:val="00906088"/>
    <w:rsid w:val="00935527"/>
    <w:rsid w:val="00940DDC"/>
    <w:rsid w:val="00946DA7"/>
    <w:rsid w:val="009523FE"/>
    <w:rsid w:val="00977520"/>
    <w:rsid w:val="00980495"/>
    <w:rsid w:val="00980E7D"/>
    <w:rsid w:val="009823A3"/>
    <w:rsid w:val="00992ED8"/>
    <w:rsid w:val="00994FF8"/>
    <w:rsid w:val="009A0288"/>
    <w:rsid w:val="009A63E9"/>
    <w:rsid w:val="009B1839"/>
    <w:rsid w:val="009B7E0C"/>
    <w:rsid w:val="009C0036"/>
    <w:rsid w:val="009C5DF6"/>
    <w:rsid w:val="009D00AC"/>
    <w:rsid w:val="009D1D74"/>
    <w:rsid w:val="009D762D"/>
    <w:rsid w:val="009E488F"/>
    <w:rsid w:val="009E4B41"/>
    <w:rsid w:val="009F2E00"/>
    <w:rsid w:val="00A110A9"/>
    <w:rsid w:val="00A113B7"/>
    <w:rsid w:val="00A26CCA"/>
    <w:rsid w:val="00A26D57"/>
    <w:rsid w:val="00A2737C"/>
    <w:rsid w:val="00A3126C"/>
    <w:rsid w:val="00A322A0"/>
    <w:rsid w:val="00A374AD"/>
    <w:rsid w:val="00A43F15"/>
    <w:rsid w:val="00A532C2"/>
    <w:rsid w:val="00A56D93"/>
    <w:rsid w:val="00A57709"/>
    <w:rsid w:val="00A62CE9"/>
    <w:rsid w:val="00A63B9D"/>
    <w:rsid w:val="00A67973"/>
    <w:rsid w:val="00A7281F"/>
    <w:rsid w:val="00A72934"/>
    <w:rsid w:val="00A80766"/>
    <w:rsid w:val="00A84902"/>
    <w:rsid w:val="00A85118"/>
    <w:rsid w:val="00A86F20"/>
    <w:rsid w:val="00A90129"/>
    <w:rsid w:val="00A939AB"/>
    <w:rsid w:val="00AA4D86"/>
    <w:rsid w:val="00AA572F"/>
    <w:rsid w:val="00AB0D2C"/>
    <w:rsid w:val="00AB3C24"/>
    <w:rsid w:val="00AC437E"/>
    <w:rsid w:val="00AC7F0E"/>
    <w:rsid w:val="00AD52E9"/>
    <w:rsid w:val="00AF0759"/>
    <w:rsid w:val="00AF5A57"/>
    <w:rsid w:val="00AF5E31"/>
    <w:rsid w:val="00AF7034"/>
    <w:rsid w:val="00AF73BE"/>
    <w:rsid w:val="00B02949"/>
    <w:rsid w:val="00B105CC"/>
    <w:rsid w:val="00B147C9"/>
    <w:rsid w:val="00B16646"/>
    <w:rsid w:val="00B217A1"/>
    <w:rsid w:val="00B23A69"/>
    <w:rsid w:val="00B25C89"/>
    <w:rsid w:val="00B27334"/>
    <w:rsid w:val="00B30E19"/>
    <w:rsid w:val="00B403FE"/>
    <w:rsid w:val="00B40CD1"/>
    <w:rsid w:val="00B41061"/>
    <w:rsid w:val="00B422DB"/>
    <w:rsid w:val="00B42DD6"/>
    <w:rsid w:val="00B44EAE"/>
    <w:rsid w:val="00B472D5"/>
    <w:rsid w:val="00B507CB"/>
    <w:rsid w:val="00B51D57"/>
    <w:rsid w:val="00B543D6"/>
    <w:rsid w:val="00B54D6A"/>
    <w:rsid w:val="00B61757"/>
    <w:rsid w:val="00B63CFD"/>
    <w:rsid w:val="00B76A2F"/>
    <w:rsid w:val="00B76F88"/>
    <w:rsid w:val="00B8532A"/>
    <w:rsid w:val="00B90A98"/>
    <w:rsid w:val="00B927B8"/>
    <w:rsid w:val="00B96104"/>
    <w:rsid w:val="00BA7C32"/>
    <w:rsid w:val="00BB575C"/>
    <w:rsid w:val="00BC3BF1"/>
    <w:rsid w:val="00BC5F04"/>
    <w:rsid w:val="00BC6124"/>
    <w:rsid w:val="00BD30F0"/>
    <w:rsid w:val="00BD60F1"/>
    <w:rsid w:val="00BD6688"/>
    <w:rsid w:val="00BD6E54"/>
    <w:rsid w:val="00BD796F"/>
    <w:rsid w:val="00BD7C02"/>
    <w:rsid w:val="00BE3132"/>
    <w:rsid w:val="00BE41CD"/>
    <w:rsid w:val="00BE7129"/>
    <w:rsid w:val="00BF19A1"/>
    <w:rsid w:val="00BF2B7D"/>
    <w:rsid w:val="00BF36EC"/>
    <w:rsid w:val="00BF649A"/>
    <w:rsid w:val="00C0107D"/>
    <w:rsid w:val="00C113B3"/>
    <w:rsid w:val="00C1247E"/>
    <w:rsid w:val="00C15C6D"/>
    <w:rsid w:val="00C20769"/>
    <w:rsid w:val="00C214A2"/>
    <w:rsid w:val="00C24410"/>
    <w:rsid w:val="00C31E5E"/>
    <w:rsid w:val="00C32BFB"/>
    <w:rsid w:val="00C45391"/>
    <w:rsid w:val="00C454CD"/>
    <w:rsid w:val="00C55A10"/>
    <w:rsid w:val="00C62357"/>
    <w:rsid w:val="00C63152"/>
    <w:rsid w:val="00C64F38"/>
    <w:rsid w:val="00C64F58"/>
    <w:rsid w:val="00C73E89"/>
    <w:rsid w:val="00C74906"/>
    <w:rsid w:val="00C75B11"/>
    <w:rsid w:val="00C75BED"/>
    <w:rsid w:val="00C81306"/>
    <w:rsid w:val="00C814AB"/>
    <w:rsid w:val="00C9499E"/>
    <w:rsid w:val="00C94C8C"/>
    <w:rsid w:val="00CA4CC8"/>
    <w:rsid w:val="00CA6FE4"/>
    <w:rsid w:val="00CA7AD8"/>
    <w:rsid w:val="00CC010D"/>
    <w:rsid w:val="00CC2F2C"/>
    <w:rsid w:val="00CC3CEB"/>
    <w:rsid w:val="00CC43E8"/>
    <w:rsid w:val="00CD20E6"/>
    <w:rsid w:val="00CE0EA8"/>
    <w:rsid w:val="00CE3C62"/>
    <w:rsid w:val="00CE7B68"/>
    <w:rsid w:val="00CF2452"/>
    <w:rsid w:val="00CF33AA"/>
    <w:rsid w:val="00CF40A4"/>
    <w:rsid w:val="00CF6C29"/>
    <w:rsid w:val="00D03A0A"/>
    <w:rsid w:val="00D11B88"/>
    <w:rsid w:val="00D2351F"/>
    <w:rsid w:val="00D24B02"/>
    <w:rsid w:val="00D24E13"/>
    <w:rsid w:val="00D2570D"/>
    <w:rsid w:val="00D342D2"/>
    <w:rsid w:val="00D4638F"/>
    <w:rsid w:val="00D52737"/>
    <w:rsid w:val="00D5518F"/>
    <w:rsid w:val="00D57C1F"/>
    <w:rsid w:val="00D64D3A"/>
    <w:rsid w:val="00D64FB4"/>
    <w:rsid w:val="00D71595"/>
    <w:rsid w:val="00D729CD"/>
    <w:rsid w:val="00D813D9"/>
    <w:rsid w:val="00D82CAF"/>
    <w:rsid w:val="00D833DC"/>
    <w:rsid w:val="00D84934"/>
    <w:rsid w:val="00D86FE1"/>
    <w:rsid w:val="00D9150F"/>
    <w:rsid w:val="00DA06B0"/>
    <w:rsid w:val="00DA091A"/>
    <w:rsid w:val="00DB11C9"/>
    <w:rsid w:val="00DC0681"/>
    <w:rsid w:val="00DC5CD2"/>
    <w:rsid w:val="00DD1C9F"/>
    <w:rsid w:val="00DD2BE3"/>
    <w:rsid w:val="00DD3074"/>
    <w:rsid w:val="00DD5354"/>
    <w:rsid w:val="00DD616F"/>
    <w:rsid w:val="00DF003D"/>
    <w:rsid w:val="00DF5D62"/>
    <w:rsid w:val="00DF79F7"/>
    <w:rsid w:val="00E0106F"/>
    <w:rsid w:val="00E03912"/>
    <w:rsid w:val="00E120C5"/>
    <w:rsid w:val="00E22749"/>
    <w:rsid w:val="00E440E4"/>
    <w:rsid w:val="00E45019"/>
    <w:rsid w:val="00E5037D"/>
    <w:rsid w:val="00E52E2C"/>
    <w:rsid w:val="00E553A3"/>
    <w:rsid w:val="00E56295"/>
    <w:rsid w:val="00E60CE0"/>
    <w:rsid w:val="00E676A1"/>
    <w:rsid w:val="00E708E0"/>
    <w:rsid w:val="00E71550"/>
    <w:rsid w:val="00E756F2"/>
    <w:rsid w:val="00E7649B"/>
    <w:rsid w:val="00E80842"/>
    <w:rsid w:val="00E83B3E"/>
    <w:rsid w:val="00E87B7D"/>
    <w:rsid w:val="00E912DC"/>
    <w:rsid w:val="00E942F7"/>
    <w:rsid w:val="00E952BD"/>
    <w:rsid w:val="00E956C6"/>
    <w:rsid w:val="00E975D8"/>
    <w:rsid w:val="00EA0123"/>
    <w:rsid w:val="00EA1E9C"/>
    <w:rsid w:val="00EA2329"/>
    <w:rsid w:val="00EA267F"/>
    <w:rsid w:val="00EC17E6"/>
    <w:rsid w:val="00EC66E8"/>
    <w:rsid w:val="00EC7FA2"/>
    <w:rsid w:val="00ED05F3"/>
    <w:rsid w:val="00ED1122"/>
    <w:rsid w:val="00ED3467"/>
    <w:rsid w:val="00ED4A30"/>
    <w:rsid w:val="00EE6472"/>
    <w:rsid w:val="00EE6B88"/>
    <w:rsid w:val="00EF30CA"/>
    <w:rsid w:val="00EF3420"/>
    <w:rsid w:val="00EF392A"/>
    <w:rsid w:val="00EF4B65"/>
    <w:rsid w:val="00F0663A"/>
    <w:rsid w:val="00F12FEF"/>
    <w:rsid w:val="00F14059"/>
    <w:rsid w:val="00F17B2D"/>
    <w:rsid w:val="00F20FF8"/>
    <w:rsid w:val="00F25C60"/>
    <w:rsid w:val="00F271AA"/>
    <w:rsid w:val="00F3268C"/>
    <w:rsid w:val="00F347F5"/>
    <w:rsid w:val="00F409A5"/>
    <w:rsid w:val="00F410C1"/>
    <w:rsid w:val="00F47D5D"/>
    <w:rsid w:val="00F60A1C"/>
    <w:rsid w:val="00F60D7F"/>
    <w:rsid w:val="00F61DEB"/>
    <w:rsid w:val="00F65157"/>
    <w:rsid w:val="00F94F0C"/>
    <w:rsid w:val="00FA1DBF"/>
    <w:rsid w:val="00FA216C"/>
    <w:rsid w:val="00FA3449"/>
    <w:rsid w:val="00FA437C"/>
    <w:rsid w:val="00FA55AF"/>
    <w:rsid w:val="00FA5E84"/>
    <w:rsid w:val="00FB0F05"/>
    <w:rsid w:val="00FB3185"/>
    <w:rsid w:val="00FC2DF0"/>
    <w:rsid w:val="00FC4D08"/>
    <w:rsid w:val="00FC6BC5"/>
    <w:rsid w:val="00FF79E1"/>
    <w:rsid w:val="09B40538"/>
    <w:rsid w:val="0FB13E9D"/>
    <w:rsid w:val="16A61601"/>
    <w:rsid w:val="220072DA"/>
    <w:rsid w:val="5B947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kern w:val="0"/>
      <w:sz w:val="24"/>
    </w:rPr>
  </w:style>
  <w:style w:type="character" w:customStyle="1" w:styleId="7">
    <w:name w:val="页眉 Char"/>
    <w:basedOn w:val="6"/>
    <w:link w:val="3"/>
    <w:uiPriority w:val="99"/>
    <w:rPr>
      <w:kern w:val="2"/>
      <w:sz w:val="18"/>
      <w:szCs w:val="18"/>
    </w:rPr>
  </w:style>
  <w:style w:type="character" w:customStyle="1" w:styleId="8">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3019</Words>
  <Characters>3025</Characters>
  <Lines>24</Lines>
  <Paragraphs>6</Paragraphs>
  <TotalTime>32</TotalTime>
  <ScaleCrop>false</ScaleCrop>
  <LinksUpToDate>false</LinksUpToDate>
  <CharactersWithSpaces>3224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2022-02-24T13:02:00Z</dcterms:created>
  <dc:creator>徐增鎏</dc:creator>
  <cp:lastModifiedBy>孙楠</cp:lastModifiedBy>
  <dcterms:modified xsi:type="dcterms:W3CDTF">2022-09-04T07:19:45Z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C1CCADB1CC684B54BEA601BFE1D772FA</vt:lpwstr>
  </property>
</Properties>
</file>